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55529" w14:textId="214AB9A7" w:rsidR="00961E0E" w:rsidRDefault="00961E0E" w:rsidP="00961E0E">
      <w:pPr>
        <w:pStyle w:val="NormalWeb"/>
        <w:jc w:val="center"/>
      </w:pPr>
      <w:r>
        <w:rPr>
          <w:noProof/>
        </w:rPr>
        <w:drawing>
          <wp:inline distT="0" distB="0" distL="0" distR="0" wp14:anchorId="02F4441A" wp14:editId="103BABFF">
            <wp:extent cx="2206615" cy="1705385"/>
            <wp:effectExtent l="0" t="0" r="381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215389" cy="1712166"/>
                    </a:xfrm>
                    <a:prstGeom prst="rect">
                      <a:avLst/>
                    </a:prstGeom>
                    <a:noFill/>
                    <a:ln>
                      <a:noFill/>
                    </a:ln>
                  </pic:spPr>
                </pic:pic>
              </a:graphicData>
            </a:graphic>
          </wp:inline>
        </w:drawing>
      </w:r>
    </w:p>
    <w:p w14:paraId="24773212" w14:textId="77777777" w:rsidR="0014219D" w:rsidRPr="002B353D" w:rsidRDefault="0014219D" w:rsidP="002B353D">
      <w:pPr>
        <w:spacing w:line="240" w:lineRule="auto"/>
        <w:contextualSpacing/>
        <w:jc w:val="both"/>
        <w:rPr>
          <w:sz w:val="28"/>
          <w:szCs w:val="28"/>
        </w:rPr>
      </w:pPr>
    </w:p>
    <w:p w14:paraId="0BC89E08" w14:textId="77777777" w:rsidR="0014219D" w:rsidRPr="00961E0E" w:rsidRDefault="0014219D" w:rsidP="00961E0E">
      <w:pPr>
        <w:spacing w:line="240" w:lineRule="auto"/>
        <w:contextualSpacing/>
        <w:jc w:val="center"/>
        <w:rPr>
          <w:b/>
          <w:bCs/>
          <w:sz w:val="28"/>
          <w:szCs w:val="28"/>
        </w:rPr>
      </w:pPr>
      <w:r w:rsidRPr="00961E0E">
        <w:rPr>
          <w:b/>
          <w:bCs/>
          <w:sz w:val="28"/>
          <w:szCs w:val="28"/>
        </w:rPr>
        <w:t>GACETA DEL MUNICIPIO LIBRE DE CALERA ZACATECAS.</w:t>
      </w:r>
    </w:p>
    <w:p w14:paraId="3D0BED92" w14:textId="4D66C3DA" w:rsidR="0014219D" w:rsidRPr="002B353D" w:rsidRDefault="0014219D" w:rsidP="00BD3710">
      <w:pPr>
        <w:spacing w:line="240" w:lineRule="auto"/>
        <w:contextualSpacing/>
        <w:jc w:val="center"/>
        <w:rPr>
          <w:sz w:val="28"/>
          <w:szCs w:val="28"/>
        </w:rPr>
      </w:pPr>
      <w:r w:rsidRPr="002B353D">
        <w:rPr>
          <w:sz w:val="28"/>
          <w:szCs w:val="28"/>
        </w:rPr>
        <w:t>L.E.F. Miguel Ángel Murillo García, Presidente Municipal de Calera, Zacatecas, a sus habitantes hace saber</w:t>
      </w:r>
      <w:r w:rsidR="009E109A" w:rsidRPr="002B353D">
        <w:rPr>
          <w:sz w:val="28"/>
          <w:szCs w:val="28"/>
        </w:rPr>
        <w:t>:</w:t>
      </w:r>
    </w:p>
    <w:p w14:paraId="0DA5C199" w14:textId="77777777" w:rsidR="0014219D" w:rsidRPr="002B353D" w:rsidRDefault="0014219D" w:rsidP="002B353D">
      <w:pPr>
        <w:spacing w:line="240" w:lineRule="auto"/>
        <w:contextualSpacing/>
        <w:jc w:val="both"/>
        <w:rPr>
          <w:sz w:val="28"/>
          <w:szCs w:val="28"/>
        </w:rPr>
      </w:pPr>
    </w:p>
    <w:p w14:paraId="5679A5A9" w14:textId="62ED2DE6" w:rsidR="00113DB3" w:rsidRDefault="0014219D" w:rsidP="002B353D">
      <w:pPr>
        <w:spacing w:line="240" w:lineRule="auto"/>
        <w:contextualSpacing/>
        <w:jc w:val="both"/>
        <w:rPr>
          <w:sz w:val="28"/>
          <w:szCs w:val="28"/>
        </w:rPr>
      </w:pPr>
      <w:r w:rsidRPr="002B353D">
        <w:rPr>
          <w:sz w:val="28"/>
          <w:szCs w:val="28"/>
        </w:rPr>
        <w:t xml:space="preserve">QUE EL HONORABLE AYUNTAMIENTO 2024-2027 DEL MUNICIPIO DE CALERA </w:t>
      </w:r>
      <w:r w:rsidRPr="002C5F78">
        <w:rPr>
          <w:sz w:val="28"/>
          <w:szCs w:val="28"/>
        </w:rPr>
        <w:t xml:space="preserve">ZACATECAS EN </w:t>
      </w:r>
      <w:r w:rsidRPr="00BD3710">
        <w:rPr>
          <w:b/>
          <w:bCs/>
          <w:sz w:val="28"/>
          <w:szCs w:val="28"/>
        </w:rPr>
        <w:t xml:space="preserve">SESIÓN ORDINARIA PUBLICA DE CABILDO NO. </w:t>
      </w:r>
      <w:r w:rsidR="002A00CE" w:rsidRPr="00BD3710">
        <w:rPr>
          <w:b/>
          <w:bCs/>
          <w:sz w:val="28"/>
          <w:szCs w:val="28"/>
        </w:rPr>
        <w:t>80</w:t>
      </w:r>
      <w:r w:rsidR="009E109A" w:rsidRPr="002C5F78">
        <w:rPr>
          <w:sz w:val="28"/>
          <w:szCs w:val="28"/>
        </w:rPr>
        <w:t xml:space="preserve"> </w:t>
      </w:r>
      <w:r w:rsidRPr="002C5F78">
        <w:rPr>
          <w:sz w:val="28"/>
          <w:szCs w:val="28"/>
        </w:rPr>
        <w:t xml:space="preserve"> CELEBRADA EL DÍA </w:t>
      </w:r>
      <w:r w:rsidR="002A00CE" w:rsidRPr="00BD3710">
        <w:rPr>
          <w:b/>
          <w:bCs/>
          <w:sz w:val="28"/>
          <w:szCs w:val="28"/>
        </w:rPr>
        <w:t>30</w:t>
      </w:r>
      <w:r w:rsidRPr="00BD3710">
        <w:rPr>
          <w:b/>
          <w:bCs/>
          <w:sz w:val="28"/>
          <w:szCs w:val="28"/>
        </w:rPr>
        <w:t xml:space="preserve"> DE </w:t>
      </w:r>
      <w:r w:rsidR="002A00CE" w:rsidRPr="00BD3710">
        <w:rPr>
          <w:b/>
          <w:bCs/>
          <w:sz w:val="28"/>
          <w:szCs w:val="28"/>
        </w:rPr>
        <w:t xml:space="preserve">SEPTIEMBRE </w:t>
      </w:r>
      <w:r w:rsidRPr="00BD3710">
        <w:rPr>
          <w:b/>
          <w:bCs/>
          <w:sz w:val="28"/>
          <w:szCs w:val="28"/>
        </w:rPr>
        <w:t>DE</w:t>
      </w:r>
      <w:r w:rsidR="009E109A" w:rsidRPr="00BD3710">
        <w:rPr>
          <w:b/>
          <w:bCs/>
          <w:sz w:val="28"/>
          <w:szCs w:val="28"/>
        </w:rPr>
        <w:t xml:space="preserve"> 2026</w:t>
      </w:r>
      <w:r w:rsidR="00113DB3" w:rsidRPr="002C5F78">
        <w:rPr>
          <w:sz w:val="28"/>
          <w:szCs w:val="28"/>
        </w:rPr>
        <w:t xml:space="preserve">, </w:t>
      </w:r>
      <w:bookmarkStart w:id="0" w:name="_Hlk229733620"/>
      <w:r w:rsidR="00113DB3" w:rsidRPr="002C5F78">
        <w:rPr>
          <w:sz w:val="28"/>
          <w:szCs w:val="28"/>
        </w:rPr>
        <w:t>CON FUNDAMENTO EN LO DISPUESTO POR</w:t>
      </w:r>
      <w:r w:rsidR="00113DB3" w:rsidRPr="00113DB3">
        <w:rPr>
          <w:sz w:val="28"/>
          <w:szCs w:val="28"/>
        </w:rPr>
        <w:t xml:space="preserve"> LOS ARTÍCULOS 115 DE LA CONSTITUCIÓN POLÍTICA DE LOS ESTADOS UNIDOS MEXICANOS; 119 DE LA CONSTITUCIÓN POLÍTICA DEL ESTADO LIBRE Y SOBERANO DE ZACATECAS; ASÍ COMO EN LOS ATÍCULOS 60 Y 80 Y DEMÁS RELATIVOS Y APLICABLES DE LA LEY ORGÁNICA DEL MUNICIPIO DEL ESTADO </w:t>
      </w:r>
      <w:r w:rsidR="00113DB3" w:rsidRPr="002A00CE">
        <w:rPr>
          <w:sz w:val="28"/>
          <w:szCs w:val="28"/>
        </w:rPr>
        <w:t xml:space="preserve">DE ZACATECAS TUVO A BIEN APROBAR, POR UNANIMIDAD,  </w:t>
      </w:r>
      <w:r w:rsidR="002A00CE" w:rsidRPr="002A00CE">
        <w:rPr>
          <w:rFonts w:ascii="Arial Narrow" w:hAnsi="Arial Narrow"/>
          <w:b/>
          <w:bCs/>
          <w:sz w:val="28"/>
          <w:szCs w:val="28"/>
        </w:rPr>
        <w:t>LA PROPUESTA DE REGLAMENTOS DE DESARROLLO CULTURAL Y EL INTERNO DEL INSTITUTO DE CULTURA JOSÉ CORREA REVELES</w:t>
      </w:r>
      <w:r w:rsidR="002A00CE" w:rsidRPr="002A00CE">
        <w:rPr>
          <w:sz w:val="28"/>
          <w:szCs w:val="28"/>
        </w:rPr>
        <w:t>:</w:t>
      </w:r>
      <w:bookmarkEnd w:id="0"/>
      <w:r w:rsidR="002A00CE" w:rsidRPr="002A00CE">
        <w:rPr>
          <w:sz w:val="28"/>
          <w:szCs w:val="28"/>
        </w:rPr>
        <w:t xml:space="preserve"> </w:t>
      </w:r>
    </w:p>
    <w:p w14:paraId="4006CB97" w14:textId="5FBD3413" w:rsidR="002A00CE" w:rsidRDefault="002A00CE" w:rsidP="002B353D">
      <w:pPr>
        <w:spacing w:line="240" w:lineRule="auto"/>
        <w:contextualSpacing/>
        <w:jc w:val="both"/>
        <w:rPr>
          <w:sz w:val="28"/>
          <w:szCs w:val="28"/>
        </w:rPr>
      </w:pPr>
    </w:p>
    <w:p w14:paraId="0F56C53C" w14:textId="77777777" w:rsidR="002A00CE" w:rsidRPr="00F552DE" w:rsidRDefault="002A00CE" w:rsidP="002A00CE">
      <w:pPr>
        <w:contextualSpacing/>
        <w:jc w:val="center"/>
        <w:rPr>
          <w:rFonts w:ascii="Arial Narrow" w:hAnsi="Arial Narrow"/>
          <w:b/>
          <w:bCs/>
        </w:rPr>
      </w:pPr>
      <w:r w:rsidRPr="00F552DE">
        <w:rPr>
          <w:rFonts w:ascii="Arial Narrow" w:hAnsi="Arial Narrow"/>
          <w:b/>
          <w:bCs/>
        </w:rPr>
        <w:t>REGLAMENTO MUNICIPAL PARA EL DESARROLLO CULTURAL</w:t>
      </w:r>
      <w:r w:rsidRPr="00F552DE">
        <w:rPr>
          <w:rFonts w:ascii="Arial Narrow" w:hAnsi="Arial Narrow"/>
          <w:b/>
          <w:bCs/>
        </w:rPr>
        <w:br/>
        <w:t>DE CALERA, ZACATECAS</w:t>
      </w:r>
    </w:p>
    <w:p w14:paraId="0ED942CD" w14:textId="77777777" w:rsidR="002A00CE" w:rsidRPr="00F552DE" w:rsidRDefault="002A00CE" w:rsidP="002A00CE">
      <w:pPr>
        <w:contextualSpacing/>
        <w:rPr>
          <w:rFonts w:ascii="Arial Narrow" w:hAnsi="Arial Narrow"/>
          <w:b/>
          <w:bCs/>
        </w:rPr>
      </w:pPr>
      <w:r w:rsidRPr="00DF1FD2">
        <w:rPr>
          <w:rFonts w:ascii="Arial Narrow" w:hAnsi="Arial Narrow"/>
        </w:rPr>
        <w:t>CAPÍTULO I</w:t>
      </w:r>
      <w:r w:rsidRPr="00DF1FD2">
        <w:rPr>
          <w:rFonts w:ascii="Arial Narrow" w:hAnsi="Arial Narrow"/>
        </w:rPr>
        <w:br/>
      </w:r>
      <w:r w:rsidRPr="00F552DE">
        <w:rPr>
          <w:rFonts w:ascii="Arial Narrow" w:hAnsi="Arial Narrow"/>
          <w:b/>
          <w:bCs/>
        </w:rPr>
        <w:t>DISPOSICIONES GENERALES</w:t>
      </w:r>
    </w:p>
    <w:p w14:paraId="3FE46832" w14:textId="77777777" w:rsidR="002A00CE" w:rsidRPr="00DF1FD2" w:rsidRDefault="002A00CE" w:rsidP="002A00CE">
      <w:pPr>
        <w:contextualSpacing/>
        <w:jc w:val="both"/>
        <w:rPr>
          <w:rFonts w:ascii="Arial Narrow" w:hAnsi="Arial Narrow"/>
        </w:rPr>
      </w:pPr>
      <w:r w:rsidRPr="00DF1FD2">
        <w:rPr>
          <w:rFonts w:ascii="Arial Narrow" w:hAnsi="Arial Narrow"/>
        </w:rPr>
        <w:t>Artículo 1. El presente Reglamento es de orden público, interés social y observancia general en el Municipio de Calera, Zacatecas. Tiene por objeto establecer las bases para garantizar, promover y facilitar el ejercicio de los derechos culturales; así como regular la planeación, coordinación, fomento, preservación, investigación, difusión, evaluación y desarrollo de la cultura, las artes y el patrimonio cultural municipal.</w:t>
      </w:r>
    </w:p>
    <w:p w14:paraId="387E2912" w14:textId="77777777" w:rsidR="002A00CE" w:rsidRPr="00DF1FD2" w:rsidRDefault="002A00CE" w:rsidP="002A00CE">
      <w:pPr>
        <w:contextualSpacing/>
        <w:jc w:val="both"/>
        <w:rPr>
          <w:rFonts w:ascii="Arial Narrow" w:hAnsi="Arial Narrow"/>
        </w:rPr>
      </w:pPr>
      <w:r w:rsidRPr="00DF1FD2">
        <w:rPr>
          <w:rFonts w:ascii="Arial Narrow" w:hAnsi="Arial Narrow"/>
        </w:rPr>
        <w:t>Artículo 2. El presente Reglamento se interpretará y aplicará de conformidad con la Constitución Política de los Estados Unidos Mexicanos; la Constitución Política del Estado Libre y Soberano de Zacatecas; la Ley General de Cultura y Derechos Culturales; la Ley de Cultura del Estado de Zacatecas y sus Municipios; la Ley Orgánica del Municipio del Estado de Zacatecas; la legislación aplicable en materia de patrimonio cultural, archivos, bibliotecas, transparencia, protección de datos personales y derechos de autor; así como los instrumentos de planeación municipal vigentes.</w:t>
      </w:r>
    </w:p>
    <w:p w14:paraId="5AFA6863" w14:textId="77777777" w:rsidR="002A00CE" w:rsidRPr="00DF1FD2" w:rsidRDefault="002A00CE" w:rsidP="002A00CE">
      <w:pPr>
        <w:contextualSpacing/>
        <w:jc w:val="both"/>
        <w:rPr>
          <w:rFonts w:ascii="Arial Narrow" w:hAnsi="Arial Narrow"/>
        </w:rPr>
      </w:pPr>
      <w:r w:rsidRPr="00DF1FD2">
        <w:rPr>
          <w:rFonts w:ascii="Arial Narrow" w:hAnsi="Arial Narrow"/>
        </w:rPr>
        <w:lastRenderedPageBreak/>
        <w:t>Artículo 3. El Reglamento será aplicable en todo el territorio del Municipio de Calera, Zacatecas, incluyendo la cabecera municipal, colonias y comunidades.</w:t>
      </w:r>
    </w:p>
    <w:p w14:paraId="5383776E" w14:textId="77777777" w:rsidR="002A00CE" w:rsidRPr="00DF1FD2" w:rsidRDefault="002A00CE" w:rsidP="002A00CE">
      <w:pPr>
        <w:contextualSpacing/>
        <w:jc w:val="both"/>
        <w:rPr>
          <w:rFonts w:ascii="Arial Narrow" w:hAnsi="Arial Narrow"/>
        </w:rPr>
      </w:pPr>
      <w:r w:rsidRPr="00DF1FD2">
        <w:rPr>
          <w:rFonts w:ascii="Arial Narrow" w:hAnsi="Arial Narrow"/>
        </w:rPr>
        <w:t>Artículo 4. Para efectos de este Reglamento se entenderá por: Ayuntamiento, el H. Ayuntamiento de Calera, Zacatecas; Instituto, el Instituto Municipal de Cultura “José Correa Reveles”; Programa, el Programa Municipal de Cultura; Consejo, el Consejo Municipal de Cultura; patrimonio cultural, el conjunto de bienes, manifestaciones, conocimientos, prácticas, expresiones y elementos materiales e inmateriales con valor cultural para el Municipio; y comunidad cultural, las personas creadoras, artistas, promotoras, gestoras, colectivos, agrupaciones e instituciones vinculadas con la vida cultural municipal.</w:t>
      </w:r>
    </w:p>
    <w:p w14:paraId="75898C27" w14:textId="77777777" w:rsidR="002A00CE" w:rsidRPr="00DF1FD2" w:rsidRDefault="002A00CE" w:rsidP="002A00CE">
      <w:pPr>
        <w:contextualSpacing/>
        <w:jc w:val="both"/>
        <w:rPr>
          <w:rFonts w:ascii="Arial Narrow" w:hAnsi="Arial Narrow"/>
        </w:rPr>
      </w:pPr>
      <w:r w:rsidRPr="00DF1FD2">
        <w:rPr>
          <w:rFonts w:ascii="Arial Narrow" w:hAnsi="Arial Narrow"/>
        </w:rPr>
        <w:t>Artículo 5. La política cultural municipal se regirá por los principios de respeto a los derechos culturales; libertad de creación y expresión; diversidad cultural; inclusión; igualdad y no discriminación; participación ciudadana; identidad y memoria; accesibilidad; descentralización territorial; sostenibilidad; coordinación interinstitucional; transparencia; rendición de cuentas y respeto a las competencias de las autoridades.</w:t>
      </w:r>
    </w:p>
    <w:p w14:paraId="38D2A22A" w14:textId="77777777" w:rsidR="002A00CE" w:rsidRPr="00DF1FD2" w:rsidRDefault="002A00CE" w:rsidP="002A00CE">
      <w:pPr>
        <w:contextualSpacing/>
        <w:jc w:val="both"/>
        <w:rPr>
          <w:rFonts w:ascii="Arial Narrow" w:hAnsi="Arial Narrow"/>
        </w:rPr>
      </w:pPr>
      <w:r w:rsidRPr="00DF1FD2">
        <w:rPr>
          <w:rFonts w:ascii="Arial Narrow" w:hAnsi="Arial Narrow"/>
        </w:rPr>
        <w:t>Artículo 6. Ninguna disposición de este Reglamento podrá interpretarse como autorización para censurar contenidos artísticos o culturales, sin perjuicio del cumplimiento de las leyes aplicables y de la protección de derechos de terceros.</w:t>
      </w:r>
    </w:p>
    <w:p w14:paraId="03A3F19D" w14:textId="77777777" w:rsidR="002A00CE" w:rsidRPr="00F552DE" w:rsidRDefault="002A00CE" w:rsidP="002A00CE">
      <w:pPr>
        <w:contextualSpacing/>
        <w:rPr>
          <w:rFonts w:ascii="Arial Narrow" w:hAnsi="Arial Narrow"/>
          <w:b/>
          <w:bCs/>
        </w:rPr>
      </w:pPr>
      <w:r w:rsidRPr="00DF1FD2">
        <w:rPr>
          <w:rFonts w:ascii="Arial Narrow" w:hAnsi="Arial Narrow"/>
        </w:rPr>
        <w:t>CAPÍTULO II</w:t>
      </w:r>
      <w:r w:rsidRPr="00DF1FD2">
        <w:rPr>
          <w:rFonts w:ascii="Arial Narrow" w:hAnsi="Arial Narrow"/>
        </w:rPr>
        <w:br/>
      </w:r>
      <w:r w:rsidRPr="00F552DE">
        <w:rPr>
          <w:rFonts w:ascii="Arial Narrow" w:hAnsi="Arial Narrow"/>
          <w:b/>
          <w:bCs/>
        </w:rPr>
        <w:t>DE LA AUTORIDAD MUNICIPAL EN MATERIA DE CULTURA</w:t>
      </w:r>
    </w:p>
    <w:p w14:paraId="4378CB08" w14:textId="77777777" w:rsidR="002A00CE" w:rsidRPr="00DF1FD2" w:rsidRDefault="002A00CE" w:rsidP="002A00CE">
      <w:pPr>
        <w:contextualSpacing/>
        <w:jc w:val="both"/>
        <w:rPr>
          <w:rFonts w:ascii="Arial Narrow" w:hAnsi="Arial Narrow"/>
        </w:rPr>
      </w:pPr>
      <w:r w:rsidRPr="00DF1FD2">
        <w:rPr>
          <w:rFonts w:ascii="Arial Narrow" w:hAnsi="Arial Narrow"/>
        </w:rPr>
        <w:t>Artículo 7. El Instituto Municipal de Cultura “José Correa Reveles” es el órgano desconcentrado especializado encargado de planear, coordinar, ejecutar, promover y evaluar las políticas, programas y acciones municipales en materia de cultura, artes y patrimonio cultural, conforme al acuerdo de su creación, su Reglamento Interior y demás disposiciones aplicables.</w:t>
      </w:r>
    </w:p>
    <w:p w14:paraId="0C11D830" w14:textId="77777777" w:rsidR="002A00CE" w:rsidRPr="00DF1FD2" w:rsidRDefault="002A00CE" w:rsidP="002A00CE">
      <w:pPr>
        <w:contextualSpacing/>
        <w:jc w:val="both"/>
        <w:rPr>
          <w:rFonts w:ascii="Arial Narrow" w:hAnsi="Arial Narrow"/>
        </w:rPr>
      </w:pPr>
      <w:r w:rsidRPr="00DF1FD2">
        <w:rPr>
          <w:rFonts w:ascii="Arial Narrow" w:hAnsi="Arial Narrow"/>
        </w:rPr>
        <w:t>Artículo 8. El Instituto carece de personalidad jurídica y patrimonio propios, cuenta con autonomía técnica y de gestión en los términos de su acuerdo de creación y se encuentra adscrito a la Secretaría de Gobierno Municipal, bajo su supervisión y coordinación sectorial.</w:t>
      </w:r>
    </w:p>
    <w:p w14:paraId="239F5A98" w14:textId="77777777" w:rsidR="002A00CE" w:rsidRPr="00DF1FD2" w:rsidRDefault="002A00CE" w:rsidP="002A00CE">
      <w:pPr>
        <w:contextualSpacing/>
        <w:jc w:val="both"/>
        <w:rPr>
          <w:rFonts w:ascii="Arial Narrow" w:hAnsi="Arial Narrow"/>
        </w:rPr>
      </w:pPr>
      <w:r w:rsidRPr="00DF1FD2">
        <w:rPr>
          <w:rFonts w:ascii="Arial Narrow" w:hAnsi="Arial Narrow"/>
        </w:rPr>
        <w:t>Artículo 9. Corresponde al Instituto, además de las atribuciones que le confieran otros ordenamientos:</w:t>
      </w:r>
    </w:p>
    <w:p w14:paraId="336332B1" w14:textId="77777777" w:rsidR="002A00CE" w:rsidRPr="00DF1FD2" w:rsidRDefault="002A00CE" w:rsidP="002A00CE">
      <w:pPr>
        <w:contextualSpacing/>
        <w:jc w:val="both"/>
        <w:rPr>
          <w:rFonts w:ascii="Arial Narrow" w:hAnsi="Arial Narrow"/>
        </w:rPr>
      </w:pPr>
      <w:r w:rsidRPr="00DF1FD2">
        <w:rPr>
          <w:rFonts w:ascii="Arial Narrow" w:hAnsi="Arial Narrow"/>
        </w:rPr>
        <w:t>I. Formular y ejecutar el Programa Municipal de Cultura;</w:t>
      </w:r>
    </w:p>
    <w:p w14:paraId="7F9C6FFC" w14:textId="77777777" w:rsidR="002A00CE" w:rsidRPr="00DF1FD2" w:rsidRDefault="002A00CE" w:rsidP="002A00CE">
      <w:pPr>
        <w:contextualSpacing/>
        <w:jc w:val="both"/>
        <w:rPr>
          <w:rFonts w:ascii="Arial Narrow" w:hAnsi="Arial Narrow"/>
        </w:rPr>
      </w:pPr>
      <w:r w:rsidRPr="00DF1FD2">
        <w:rPr>
          <w:rFonts w:ascii="Arial Narrow" w:hAnsi="Arial Narrow"/>
        </w:rPr>
        <w:t>II. Diseñar, organizar y evaluar programas, eventos, talleres, festivales, exposiciones, encuentros, concursos y demás actividades culturales;</w:t>
      </w:r>
    </w:p>
    <w:p w14:paraId="2F8125E3" w14:textId="77777777" w:rsidR="002A00CE" w:rsidRPr="00DF1FD2" w:rsidRDefault="002A00CE" w:rsidP="002A00CE">
      <w:pPr>
        <w:contextualSpacing/>
        <w:jc w:val="both"/>
        <w:rPr>
          <w:rFonts w:ascii="Arial Narrow" w:hAnsi="Arial Narrow"/>
        </w:rPr>
      </w:pPr>
      <w:r w:rsidRPr="00DF1FD2">
        <w:rPr>
          <w:rFonts w:ascii="Arial Narrow" w:hAnsi="Arial Narrow"/>
        </w:rPr>
        <w:t>III. Promover la conservación, rescate, investigación, documentación y difusión del patrimonio cultural material e inmaterial del Municipio, dentro del ámbito de competencia municipal;</w:t>
      </w:r>
    </w:p>
    <w:p w14:paraId="08973B60" w14:textId="77777777" w:rsidR="002A00CE" w:rsidRPr="00DF1FD2" w:rsidRDefault="002A00CE" w:rsidP="002A00CE">
      <w:pPr>
        <w:contextualSpacing/>
        <w:jc w:val="both"/>
        <w:rPr>
          <w:rFonts w:ascii="Arial Narrow" w:hAnsi="Arial Narrow"/>
        </w:rPr>
      </w:pPr>
      <w:r w:rsidRPr="00DF1FD2">
        <w:rPr>
          <w:rFonts w:ascii="Arial Narrow" w:hAnsi="Arial Narrow"/>
        </w:rPr>
        <w:t>IV. Impulsar programas de iniciación, formación y profesionalización artística;</w:t>
      </w:r>
    </w:p>
    <w:p w14:paraId="2CCD9769" w14:textId="77777777" w:rsidR="002A00CE" w:rsidRPr="00DF1FD2" w:rsidRDefault="002A00CE" w:rsidP="002A00CE">
      <w:pPr>
        <w:contextualSpacing/>
        <w:jc w:val="both"/>
        <w:rPr>
          <w:rFonts w:ascii="Arial Narrow" w:hAnsi="Arial Narrow"/>
        </w:rPr>
      </w:pPr>
      <w:r w:rsidRPr="00DF1FD2">
        <w:rPr>
          <w:rFonts w:ascii="Arial Narrow" w:hAnsi="Arial Narrow"/>
        </w:rPr>
        <w:t>V. Promover el acceso equitativo a los bienes, servicios y actividades culturales;</w:t>
      </w:r>
    </w:p>
    <w:p w14:paraId="66366033" w14:textId="77777777" w:rsidR="002A00CE" w:rsidRPr="00DF1FD2" w:rsidRDefault="002A00CE" w:rsidP="002A00CE">
      <w:pPr>
        <w:contextualSpacing/>
        <w:jc w:val="both"/>
        <w:rPr>
          <w:rFonts w:ascii="Arial Narrow" w:hAnsi="Arial Narrow"/>
        </w:rPr>
      </w:pPr>
      <w:r w:rsidRPr="00DF1FD2">
        <w:rPr>
          <w:rFonts w:ascii="Arial Narrow" w:hAnsi="Arial Narrow"/>
        </w:rPr>
        <w:t>VI. Coordinarse con dependencias municipales, instituciones educativas, culturales, sociales y comunitarias;</w:t>
      </w:r>
    </w:p>
    <w:p w14:paraId="4F156230" w14:textId="77777777" w:rsidR="002A00CE" w:rsidRPr="00DF1FD2" w:rsidRDefault="002A00CE" w:rsidP="002A00CE">
      <w:pPr>
        <w:contextualSpacing/>
        <w:jc w:val="both"/>
        <w:rPr>
          <w:rFonts w:ascii="Arial Narrow" w:hAnsi="Arial Narrow"/>
        </w:rPr>
      </w:pPr>
      <w:r w:rsidRPr="00DF1FD2">
        <w:rPr>
          <w:rFonts w:ascii="Arial Narrow" w:hAnsi="Arial Narrow"/>
        </w:rPr>
        <w:t>VII. Gestionar, previo cumplimiento de las disposiciones aplicables, proyectos y recursos ante instancias estatales, federales, organismos, instituciones y sectores social y privado;</w:t>
      </w:r>
    </w:p>
    <w:p w14:paraId="0264A73B" w14:textId="77777777" w:rsidR="002A00CE" w:rsidRPr="00DF1FD2" w:rsidRDefault="002A00CE" w:rsidP="002A00CE">
      <w:pPr>
        <w:contextualSpacing/>
        <w:jc w:val="both"/>
        <w:rPr>
          <w:rFonts w:ascii="Arial Narrow" w:hAnsi="Arial Narrow"/>
        </w:rPr>
      </w:pPr>
      <w:r w:rsidRPr="00DF1FD2">
        <w:rPr>
          <w:rFonts w:ascii="Arial Narrow" w:hAnsi="Arial Narrow"/>
        </w:rPr>
        <w:t>VIII. Promover la presencia de programas culturales en las comunidades;</w:t>
      </w:r>
    </w:p>
    <w:p w14:paraId="6A70231A" w14:textId="77777777" w:rsidR="002A00CE" w:rsidRPr="00DF1FD2" w:rsidRDefault="002A00CE" w:rsidP="002A00CE">
      <w:pPr>
        <w:contextualSpacing/>
        <w:jc w:val="both"/>
        <w:rPr>
          <w:rFonts w:ascii="Arial Narrow" w:hAnsi="Arial Narrow"/>
        </w:rPr>
      </w:pPr>
      <w:r w:rsidRPr="00DF1FD2">
        <w:rPr>
          <w:rFonts w:ascii="Arial Narrow" w:hAnsi="Arial Narrow"/>
        </w:rPr>
        <w:t>IX. Impulsar la documentación, difusión y preservación digital de la memoria cultural municipal;</w:t>
      </w:r>
    </w:p>
    <w:p w14:paraId="6AFF7DC7" w14:textId="77777777" w:rsidR="002A00CE" w:rsidRPr="00DF1FD2" w:rsidRDefault="002A00CE" w:rsidP="002A00CE">
      <w:pPr>
        <w:contextualSpacing/>
        <w:jc w:val="both"/>
        <w:rPr>
          <w:rFonts w:ascii="Arial Narrow" w:hAnsi="Arial Narrow"/>
        </w:rPr>
      </w:pPr>
      <w:r w:rsidRPr="00DF1FD2">
        <w:rPr>
          <w:rFonts w:ascii="Arial Narrow" w:hAnsi="Arial Narrow"/>
        </w:rPr>
        <w:t>X. Rendir los informes que correspondan al Ayuntamiento y a las autoridades competentes; y</w:t>
      </w:r>
    </w:p>
    <w:p w14:paraId="66892A42" w14:textId="77777777" w:rsidR="002A00CE" w:rsidRPr="00DF1FD2" w:rsidRDefault="002A00CE" w:rsidP="002A00CE">
      <w:pPr>
        <w:contextualSpacing/>
        <w:jc w:val="both"/>
        <w:rPr>
          <w:rFonts w:ascii="Arial Narrow" w:hAnsi="Arial Narrow"/>
        </w:rPr>
      </w:pPr>
      <w:r w:rsidRPr="00DF1FD2">
        <w:rPr>
          <w:rFonts w:ascii="Arial Narrow" w:hAnsi="Arial Narrow"/>
        </w:rPr>
        <w:t>XI. Las demás que le confieran el Ayuntamiento, la Presidencia Municipal, la Secretaría de Gobierno y las disposiciones aplicables.</w:t>
      </w:r>
    </w:p>
    <w:p w14:paraId="372726A1" w14:textId="77777777" w:rsidR="002A00CE" w:rsidRPr="00DF1FD2" w:rsidRDefault="002A00CE" w:rsidP="002A00CE">
      <w:pPr>
        <w:contextualSpacing/>
        <w:jc w:val="both"/>
        <w:rPr>
          <w:rFonts w:ascii="Arial Narrow" w:hAnsi="Arial Narrow"/>
        </w:rPr>
      </w:pPr>
      <w:r w:rsidRPr="00DF1FD2">
        <w:rPr>
          <w:rFonts w:ascii="Arial Narrow" w:hAnsi="Arial Narrow"/>
        </w:rPr>
        <w:t>Artículo 10. La organización administrativa interna, las facultades específicas de la Dirección General y de las coordinaciones o áreas del Instituto serán materia de su Reglamento Interior. El presente Reglamento regula la política cultural municipal y no sustituye dicho instrumento.</w:t>
      </w:r>
    </w:p>
    <w:p w14:paraId="7401C39B" w14:textId="77777777" w:rsidR="002A00CE" w:rsidRPr="00F552DE" w:rsidRDefault="002A00CE" w:rsidP="00A128A4">
      <w:pPr>
        <w:contextualSpacing/>
        <w:rPr>
          <w:rFonts w:ascii="Arial Narrow" w:hAnsi="Arial Narrow"/>
          <w:b/>
          <w:bCs/>
        </w:rPr>
      </w:pPr>
      <w:r w:rsidRPr="00DF1FD2">
        <w:rPr>
          <w:rFonts w:ascii="Arial Narrow" w:hAnsi="Arial Narrow"/>
        </w:rPr>
        <w:t>CAPÍTULO III</w:t>
      </w:r>
      <w:r w:rsidRPr="00DF1FD2">
        <w:rPr>
          <w:rFonts w:ascii="Arial Narrow" w:hAnsi="Arial Narrow"/>
        </w:rPr>
        <w:br/>
      </w:r>
      <w:r w:rsidRPr="00F552DE">
        <w:rPr>
          <w:rFonts w:ascii="Arial Narrow" w:hAnsi="Arial Narrow"/>
          <w:b/>
          <w:bCs/>
        </w:rPr>
        <w:t>DEL CONSEJO MUNICIPAL DE CULTURA Y LA PARTICIPACIÓN SOCIAL</w:t>
      </w:r>
    </w:p>
    <w:p w14:paraId="02B9F857" w14:textId="77777777" w:rsidR="002A00CE" w:rsidRPr="00DF1FD2" w:rsidRDefault="002A00CE" w:rsidP="002A00CE">
      <w:pPr>
        <w:contextualSpacing/>
        <w:jc w:val="both"/>
        <w:rPr>
          <w:rFonts w:ascii="Arial Narrow" w:hAnsi="Arial Narrow"/>
        </w:rPr>
      </w:pPr>
      <w:r w:rsidRPr="00DF1FD2">
        <w:rPr>
          <w:rFonts w:ascii="Arial Narrow" w:hAnsi="Arial Narrow"/>
        </w:rPr>
        <w:lastRenderedPageBreak/>
        <w:t>Artículo 11. El Ayuntamiento promoverá la integración de un Consejo Municipal de Cultura como órgano honorífico, plural, consultivo y de participación social.</w:t>
      </w:r>
    </w:p>
    <w:p w14:paraId="3378CBCB" w14:textId="77777777" w:rsidR="002A00CE" w:rsidRPr="00DF1FD2" w:rsidRDefault="002A00CE" w:rsidP="002A00CE">
      <w:pPr>
        <w:contextualSpacing/>
        <w:jc w:val="both"/>
        <w:rPr>
          <w:rFonts w:ascii="Arial Narrow" w:hAnsi="Arial Narrow"/>
        </w:rPr>
      </w:pPr>
      <w:r w:rsidRPr="00DF1FD2">
        <w:rPr>
          <w:rFonts w:ascii="Arial Narrow" w:hAnsi="Arial Narrow"/>
        </w:rPr>
        <w:t>Artículo 12. La integración, convocatoria y funcionamiento del Consejo procurarán la representación de la comunidad artística y cultural, instituciones educativas, comunidades, sectores sociales, patrimonio, turismo cultural y ciudadanía interesada, bajo criterios de pluralidad e inclusión.</w:t>
      </w:r>
    </w:p>
    <w:p w14:paraId="3C2EE857" w14:textId="77777777" w:rsidR="002A00CE" w:rsidRPr="00DF1FD2" w:rsidRDefault="002A00CE" w:rsidP="002A00CE">
      <w:pPr>
        <w:contextualSpacing/>
        <w:jc w:val="both"/>
        <w:rPr>
          <w:rFonts w:ascii="Arial Narrow" w:hAnsi="Arial Narrow"/>
        </w:rPr>
      </w:pPr>
      <w:r w:rsidRPr="00DF1FD2">
        <w:rPr>
          <w:rFonts w:ascii="Arial Narrow" w:hAnsi="Arial Narrow"/>
        </w:rPr>
        <w:t>Artículo 13. Corresponderá al Consejo:</w:t>
      </w:r>
    </w:p>
    <w:p w14:paraId="6E9427EC" w14:textId="77777777" w:rsidR="002A00CE" w:rsidRPr="00DF1FD2" w:rsidRDefault="002A00CE" w:rsidP="002A00CE">
      <w:pPr>
        <w:contextualSpacing/>
        <w:jc w:val="both"/>
        <w:rPr>
          <w:rFonts w:ascii="Arial Narrow" w:hAnsi="Arial Narrow"/>
        </w:rPr>
      </w:pPr>
      <w:r w:rsidRPr="00DF1FD2">
        <w:rPr>
          <w:rFonts w:ascii="Arial Narrow" w:hAnsi="Arial Narrow"/>
        </w:rPr>
        <w:t>I. Emitir opiniones y recomendaciones no vinculantes sobre políticas, programas y proyectos culturales;</w:t>
      </w:r>
    </w:p>
    <w:p w14:paraId="44CC6C2A" w14:textId="77777777" w:rsidR="002A00CE" w:rsidRPr="00DF1FD2" w:rsidRDefault="002A00CE" w:rsidP="002A00CE">
      <w:pPr>
        <w:contextualSpacing/>
        <w:jc w:val="both"/>
        <w:rPr>
          <w:rFonts w:ascii="Arial Narrow" w:hAnsi="Arial Narrow"/>
        </w:rPr>
      </w:pPr>
      <w:r w:rsidRPr="00DF1FD2">
        <w:rPr>
          <w:rFonts w:ascii="Arial Narrow" w:hAnsi="Arial Narrow"/>
        </w:rPr>
        <w:t>II. Participar en ejercicios de diagnóstico, planeación y evaluación;</w:t>
      </w:r>
    </w:p>
    <w:p w14:paraId="715E6298" w14:textId="77777777" w:rsidR="002A00CE" w:rsidRPr="00DF1FD2" w:rsidRDefault="002A00CE" w:rsidP="002A00CE">
      <w:pPr>
        <w:contextualSpacing/>
        <w:jc w:val="both"/>
        <w:rPr>
          <w:rFonts w:ascii="Arial Narrow" w:hAnsi="Arial Narrow"/>
        </w:rPr>
      </w:pPr>
      <w:r w:rsidRPr="00DF1FD2">
        <w:rPr>
          <w:rFonts w:ascii="Arial Narrow" w:hAnsi="Arial Narrow"/>
        </w:rPr>
        <w:t>III. Promover la vinculación entre autoridades, comunidad cultural y comunidades;</w:t>
      </w:r>
    </w:p>
    <w:p w14:paraId="4CF94B2B" w14:textId="77777777" w:rsidR="002A00CE" w:rsidRPr="00DF1FD2" w:rsidRDefault="002A00CE" w:rsidP="002A00CE">
      <w:pPr>
        <w:contextualSpacing/>
        <w:jc w:val="both"/>
        <w:rPr>
          <w:rFonts w:ascii="Arial Narrow" w:hAnsi="Arial Narrow"/>
        </w:rPr>
      </w:pPr>
      <w:r w:rsidRPr="00DF1FD2">
        <w:rPr>
          <w:rFonts w:ascii="Arial Narrow" w:hAnsi="Arial Narrow"/>
        </w:rPr>
        <w:t>IV. Proponer acciones para ampliar el acceso a la cultura y proteger el patrimonio cultural; y</w:t>
      </w:r>
    </w:p>
    <w:p w14:paraId="12C58478" w14:textId="77777777" w:rsidR="002A00CE" w:rsidRPr="00DF1FD2" w:rsidRDefault="002A00CE" w:rsidP="002A00CE">
      <w:pPr>
        <w:contextualSpacing/>
        <w:jc w:val="both"/>
        <w:rPr>
          <w:rFonts w:ascii="Arial Narrow" w:hAnsi="Arial Narrow"/>
        </w:rPr>
      </w:pPr>
      <w:r w:rsidRPr="00DF1FD2">
        <w:rPr>
          <w:rFonts w:ascii="Arial Narrow" w:hAnsi="Arial Narrow"/>
        </w:rPr>
        <w:t>V. Contribuir a la transparencia y participación social en la política cultural.</w:t>
      </w:r>
    </w:p>
    <w:p w14:paraId="3E77ACE3" w14:textId="77777777" w:rsidR="002A00CE" w:rsidRPr="00DF1FD2" w:rsidRDefault="002A00CE" w:rsidP="002A00CE">
      <w:pPr>
        <w:contextualSpacing/>
        <w:jc w:val="both"/>
        <w:rPr>
          <w:rFonts w:ascii="Arial Narrow" w:hAnsi="Arial Narrow"/>
        </w:rPr>
      </w:pPr>
      <w:r w:rsidRPr="00DF1FD2">
        <w:rPr>
          <w:rFonts w:ascii="Arial Narrow" w:hAnsi="Arial Narrow"/>
        </w:rPr>
        <w:t>Artículo 14. El Ayuntamiento y el Instituto podrán realizar mesas de diálogo, consultas, encuestas, foros y otros mecanismos de participación para conocer necesidades, propuestas y evaluaciones de la ciudadanía en materia cultural.</w:t>
      </w:r>
    </w:p>
    <w:p w14:paraId="10304A46" w14:textId="77777777" w:rsidR="002A00CE" w:rsidRPr="00F552DE" w:rsidRDefault="002A00CE" w:rsidP="00A128A4">
      <w:pPr>
        <w:contextualSpacing/>
        <w:rPr>
          <w:rFonts w:ascii="Arial Narrow" w:hAnsi="Arial Narrow"/>
          <w:b/>
          <w:bCs/>
        </w:rPr>
      </w:pPr>
      <w:r w:rsidRPr="00DF1FD2">
        <w:rPr>
          <w:rFonts w:ascii="Arial Narrow" w:hAnsi="Arial Narrow"/>
        </w:rPr>
        <w:t>CAPÍTULO IV</w:t>
      </w:r>
      <w:r w:rsidRPr="00DF1FD2">
        <w:rPr>
          <w:rFonts w:ascii="Arial Narrow" w:hAnsi="Arial Narrow"/>
        </w:rPr>
        <w:br/>
      </w:r>
      <w:r w:rsidRPr="00F552DE">
        <w:rPr>
          <w:rFonts w:ascii="Arial Narrow" w:hAnsi="Arial Narrow"/>
          <w:b/>
          <w:bCs/>
        </w:rPr>
        <w:t>DE LA PLANEACIÓN Y PROGRAMACIÓN CULTURAL</w:t>
      </w:r>
    </w:p>
    <w:p w14:paraId="279E0FAF" w14:textId="77777777" w:rsidR="002A00CE" w:rsidRPr="00DF1FD2" w:rsidRDefault="002A00CE" w:rsidP="002A00CE">
      <w:pPr>
        <w:contextualSpacing/>
        <w:jc w:val="both"/>
        <w:rPr>
          <w:rFonts w:ascii="Arial Narrow" w:hAnsi="Arial Narrow"/>
        </w:rPr>
      </w:pPr>
      <w:r w:rsidRPr="00DF1FD2">
        <w:rPr>
          <w:rFonts w:ascii="Arial Narrow" w:hAnsi="Arial Narrow"/>
        </w:rPr>
        <w:t>Artículo 15. La política cultural municipal deberá vincularse con el Plan Municipal de Desarrollo y con los instrumentos de planeación y programación administrativa que resulten aplicables.</w:t>
      </w:r>
    </w:p>
    <w:p w14:paraId="75CC8583" w14:textId="77777777" w:rsidR="002A00CE" w:rsidRPr="00DF1FD2" w:rsidRDefault="002A00CE" w:rsidP="002A00CE">
      <w:pPr>
        <w:contextualSpacing/>
        <w:jc w:val="both"/>
        <w:rPr>
          <w:rFonts w:ascii="Arial Narrow" w:hAnsi="Arial Narrow"/>
        </w:rPr>
      </w:pPr>
      <w:r w:rsidRPr="00DF1FD2">
        <w:rPr>
          <w:rFonts w:ascii="Arial Narrow" w:hAnsi="Arial Narrow"/>
        </w:rPr>
        <w:t>Artículo 16. El Instituto elaborará anualmente un Programa Municipal de Cultura que contendrá, al menos, diagnóstico, objetivos, metas, acciones, población objetivo, responsables, indicadores y estimación presupuestal.</w:t>
      </w:r>
    </w:p>
    <w:p w14:paraId="422AE3BB" w14:textId="77777777" w:rsidR="002A00CE" w:rsidRPr="00DF1FD2" w:rsidRDefault="002A00CE" w:rsidP="002A00CE">
      <w:pPr>
        <w:contextualSpacing/>
        <w:jc w:val="both"/>
        <w:rPr>
          <w:rFonts w:ascii="Arial Narrow" w:hAnsi="Arial Narrow"/>
        </w:rPr>
      </w:pPr>
      <w:r w:rsidRPr="00DF1FD2">
        <w:rPr>
          <w:rFonts w:ascii="Arial Narrow" w:hAnsi="Arial Narrow"/>
        </w:rPr>
        <w:t>Artículo 17. El Programa deberá procurar equilibrio territorial, de modo que la oferta cultural no se concentre exclusivamente en la cabecera municipal y contemple acciones en las comunidades, atendiendo sus características, tradiciones y necesidades.</w:t>
      </w:r>
    </w:p>
    <w:p w14:paraId="026F6191" w14:textId="77777777" w:rsidR="002A00CE" w:rsidRPr="00DF1FD2" w:rsidRDefault="002A00CE" w:rsidP="002A00CE">
      <w:pPr>
        <w:contextualSpacing/>
        <w:jc w:val="both"/>
        <w:rPr>
          <w:rFonts w:ascii="Arial Narrow" w:hAnsi="Arial Narrow"/>
        </w:rPr>
      </w:pPr>
      <w:r w:rsidRPr="00DF1FD2">
        <w:rPr>
          <w:rFonts w:ascii="Arial Narrow" w:hAnsi="Arial Narrow"/>
        </w:rPr>
        <w:t>Artículo 18. Al término de cada ejercicio, el Instituto elaborará un informe de resultados que permita conocer el grado de cumplimiento del Programa y sus indicadores, sin perjuicio de los demás informes administrativos que legalmente correspondan.</w:t>
      </w:r>
    </w:p>
    <w:p w14:paraId="05FEA8FC" w14:textId="77777777" w:rsidR="002A00CE" w:rsidRPr="00DF1FD2" w:rsidRDefault="002A00CE" w:rsidP="002A00CE">
      <w:pPr>
        <w:contextualSpacing/>
        <w:jc w:val="both"/>
        <w:rPr>
          <w:rFonts w:ascii="Arial Narrow" w:hAnsi="Arial Narrow"/>
        </w:rPr>
      </w:pPr>
      <w:r w:rsidRPr="00DF1FD2">
        <w:rPr>
          <w:rFonts w:ascii="Arial Narrow" w:hAnsi="Arial Narrow"/>
        </w:rPr>
        <w:t>Artículo 19. La planeación cultural deberá considerar la vinculación con políticas estatales y federales, instituciones académicas, organizaciones de la sociedad civil, comunidad artística, sectores productivos y demás actores que puedan contribuir al desarrollo cultural, respetando las competencias y procedimientos aplicables.</w:t>
      </w:r>
    </w:p>
    <w:p w14:paraId="15A56C98" w14:textId="77777777" w:rsidR="002A00CE" w:rsidRPr="00F552DE" w:rsidRDefault="002A00CE" w:rsidP="00A128A4">
      <w:pPr>
        <w:contextualSpacing/>
        <w:rPr>
          <w:rFonts w:ascii="Arial Narrow" w:hAnsi="Arial Narrow"/>
          <w:b/>
          <w:bCs/>
        </w:rPr>
      </w:pPr>
      <w:r w:rsidRPr="00DF1FD2">
        <w:rPr>
          <w:rFonts w:ascii="Arial Narrow" w:hAnsi="Arial Narrow"/>
        </w:rPr>
        <w:t>CAPÍTULO V</w:t>
      </w:r>
      <w:r w:rsidRPr="00DF1FD2">
        <w:rPr>
          <w:rFonts w:ascii="Arial Narrow" w:hAnsi="Arial Narrow"/>
        </w:rPr>
        <w:br/>
      </w:r>
      <w:r w:rsidRPr="00F552DE">
        <w:rPr>
          <w:rFonts w:ascii="Arial Narrow" w:hAnsi="Arial Narrow"/>
          <w:b/>
          <w:bCs/>
        </w:rPr>
        <w:t>DEL INVENTARIO, PATRIMONIO Y MEMORIA CULTURAL MUNICIPAL</w:t>
      </w:r>
    </w:p>
    <w:p w14:paraId="0643D1AA" w14:textId="77777777" w:rsidR="002A00CE" w:rsidRPr="00DF1FD2" w:rsidRDefault="002A00CE" w:rsidP="002A00CE">
      <w:pPr>
        <w:contextualSpacing/>
        <w:jc w:val="both"/>
        <w:rPr>
          <w:rFonts w:ascii="Arial Narrow" w:hAnsi="Arial Narrow"/>
        </w:rPr>
      </w:pPr>
      <w:r w:rsidRPr="00DF1FD2">
        <w:rPr>
          <w:rFonts w:ascii="Arial Narrow" w:hAnsi="Arial Narrow"/>
        </w:rPr>
        <w:t>Artículo 20. El Instituto, en coordinación con las áreas competentes, promoverá la integración y actualización de un Inventario Municipal de Patrimonio Cultural que documente, entre otros elementos, bienes, espacios, festividades, expresiones artísticas, personajes, archivos y documentos de interés cultural, saberes tradicionales, gastronomía, leyendas y manifestaciones comunitarias.</w:t>
      </w:r>
    </w:p>
    <w:p w14:paraId="72CF11CD" w14:textId="77777777" w:rsidR="002A00CE" w:rsidRPr="00DF1FD2" w:rsidRDefault="002A00CE" w:rsidP="002A00CE">
      <w:pPr>
        <w:contextualSpacing/>
        <w:jc w:val="both"/>
        <w:rPr>
          <w:rFonts w:ascii="Arial Narrow" w:hAnsi="Arial Narrow"/>
        </w:rPr>
      </w:pPr>
      <w:r w:rsidRPr="00DF1FD2">
        <w:rPr>
          <w:rFonts w:ascii="Arial Narrow" w:hAnsi="Arial Narrow"/>
        </w:rPr>
        <w:t>Artículo 21. El Inventario tendrá fines de identificación, conocimiento, investigación, preservación, planeación y difusión. Su incorporación no sustituirá las declaratorias, registros o procedimientos previstos por la legislación federal o estatal en materia de patrimonio cultural.</w:t>
      </w:r>
    </w:p>
    <w:p w14:paraId="0CEAE005" w14:textId="77777777" w:rsidR="002A00CE" w:rsidRPr="00DF1FD2" w:rsidRDefault="002A00CE" w:rsidP="002A00CE">
      <w:pPr>
        <w:contextualSpacing/>
        <w:jc w:val="both"/>
        <w:rPr>
          <w:rFonts w:ascii="Arial Narrow" w:hAnsi="Arial Narrow"/>
        </w:rPr>
      </w:pPr>
      <w:r w:rsidRPr="00DF1FD2">
        <w:rPr>
          <w:rFonts w:ascii="Arial Narrow" w:hAnsi="Arial Narrow"/>
        </w:rPr>
        <w:t>Artículo 22. El Inventario será de consulta pública en los términos permitidos por la legislación aplicable y procurará contar con mecanismos de consulta física y digital. La ciudadanía y las comunidades podrán proponer elementos para su documentación y valoración.</w:t>
      </w:r>
    </w:p>
    <w:p w14:paraId="29A0E953" w14:textId="77777777" w:rsidR="002A00CE" w:rsidRPr="00DF1FD2" w:rsidRDefault="002A00CE" w:rsidP="002A00CE">
      <w:pPr>
        <w:contextualSpacing/>
        <w:jc w:val="both"/>
        <w:rPr>
          <w:rFonts w:ascii="Arial Narrow" w:hAnsi="Arial Narrow"/>
        </w:rPr>
      </w:pPr>
      <w:r w:rsidRPr="00DF1FD2">
        <w:rPr>
          <w:rFonts w:ascii="Arial Narrow" w:hAnsi="Arial Narrow"/>
        </w:rPr>
        <w:lastRenderedPageBreak/>
        <w:t>Artículo 23. Cuando corresponda al ámbito municipal y con respeto a las competencias estatales y federales, el Ayuntamiento podrá promover reconocimientos, medidas de protección o declaratorias municipales respecto de elementos de especial relevancia cultural.</w:t>
      </w:r>
    </w:p>
    <w:p w14:paraId="1D23CFE6" w14:textId="77777777" w:rsidR="002A00CE" w:rsidRPr="00DF1FD2" w:rsidRDefault="002A00CE" w:rsidP="002A00CE">
      <w:pPr>
        <w:contextualSpacing/>
        <w:jc w:val="both"/>
        <w:rPr>
          <w:rFonts w:ascii="Arial Narrow" w:hAnsi="Arial Narrow"/>
        </w:rPr>
      </w:pPr>
      <w:r w:rsidRPr="00DF1FD2">
        <w:rPr>
          <w:rFonts w:ascii="Arial Narrow" w:hAnsi="Arial Narrow"/>
        </w:rPr>
        <w:t>Artículo 24. El Instituto podrá proponer convenios de colaboración con universidades, archivos, museos, institutos, organizaciones y especialistas para la investigación, documentación, conservación y difusión del patrimonio cultural.</w:t>
      </w:r>
    </w:p>
    <w:p w14:paraId="01EB6D9F" w14:textId="77777777" w:rsidR="002A00CE" w:rsidRPr="00DF1FD2" w:rsidRDefault="002A00CE" w:rsidP="002A00CE">
      <w:pPr>
        <w:contextualSpacing/>
        <w:jc w:val="both"/>
        <w:rPr>
          <w:rFonts w:ascii="Arial Narrow" w:hAnsi="Arial Narrow"/>
        </w:rPr>
      </w:pPr>
      <w:r w:rsidRPr="00DF1FD2">
        <w:rPr>
          <w:rFonts w:ascii="Arial Narrow" w:hAnsi="Arial Narrow"/>
        </w:rPr>
        <w:t>Artículo 25. El Archivo Histórico y el Cronista Municipal serán instancias de colaboración y consulta para proyectos relacionados con memoria histórica, personajes, acontecimientos, patrimonio, festividades, tradiciones e identidad municipal, sin perjuicio de sus atribuciones propias.</w:t>
      </w:r>
    </w:p>
    <w:p w14:paraId="3FD90FAE" w14:textId="77777777" w:rsidR="002A00CE" w:rsidRPr="00F552DE" w:rsidRDefault="002A00CE" w:rsidP="00A128A4">
      <w:pPr>
        <w:contextualSpacing/>
        <w:rPr>
          <w:rFonts w:ascii="Arial Narrow" w:hAnsi="Arial Narrow"/>
          <w:b/>
          <w:bCs/>
        </w:rPr>
      </w:pPr>
      <w:r w:rsidRPr="00DF1FD2">
        <w:rPr>
          <w:rFonts w:ascii="Arial Narrow" w:hAnsi="Arial Narrow"/>
        </w:rPr>
        <w:t>CAPÍTULO VI</w:t>
      </w:r>
      <w:r w:rsidRPr="00DF1FD2">
        <w:rPr>
          <w:rFonts w:ascii="Arial Narrow" w:hAnsi="Arial Narrow"/>
        </w:rPr>
        <w:br/>
      </w:r>
      <w:r w:rsidRPr="00F552DE">
        <w:rPr>
          <w:rFonts w:ascii="Arial Narrow" w:hAnsi="Arial Narrow"/>
          <w:b/>
          <w:bCs/>
        </w:rPr>
        <w:t>DEL FOMENTO A LAS ARTES, LA CREATIVIDAD Y LA EDUCACIÓN ARTÍSTICA</w:t>
      </w:r>
    </w:p>
    <w:p w14:paraId="053B526B" w14:textId="77777777" w:rsidR="002A00CE" w:rsidRPr="00DF1FD2" w:rsidRDefault="002A00CE" w:rsidP="002A00CE">
      <w:pPr>
        <w:contextualSpacing/>
        <w:jc w:val="both"/>
        <w:rPr>
          <w:rFonts w:ascii="Arial Narrow" w:hAnsi="Arial Narrow"/>
        </w:rPr>
      </w:pPr>
      <w:r w:rsidRPr="00DF1FD2">
        <w:rPr>
          <w:rFonts w:ascii="Arial Narrow" w:hAnsi="Arial Narrow"/>
        </w:rPr>
        <w:t>Artículo 26. El Ayuntamiento, por conducto del Instituto y conforme a la disponibilidad presupuestal, promoverá programas de formación, estímulo, producción, circulación y difusión dirigidos a artistas, creadores, promotores, gestores, colectivos y agrupaciones culturales del Municipio.</w:t>
      </w:r>
    </w:p>
    <w:p w14:paraId="4FD592EF" w14:textId="77777777" w:rsidR="002A00CE" w:rsidRPr="00DF1FD2" w:rsidRDefault="002A00CE" w:rsidP="002A00CE">
      <w:pPr>
        <w:contextualSpacing/>
        <w:jc w:val="both"/>
        <w:rPr>
          <w:rFonts w:ascii="Arial Narrow" w:hAnsi="Arial Narrow"/>
        </w:rPr>
      </w:pPr>
      <w:r w:rsidRPr="00DF1FD2">
        <w:rPr>
          <w:rFonts w:ascii="Arial Narrow" w:hAnsi="Arial Narrow"/>
        </w:rPr>
        <w:t>Artículo 27. Se promoverán festivales, ferias, exposiciones, encuentros, muestras, concursos, circuitos, presentaciones y otras actividades que favorezcan la diversidad de disciplinas y expresiones culturales.</w:t>
      </w:r>
    </w:p>
    <w:p w14:paraId="4F72C047" w14:textId="77777777" w:rsidR="002A00CE" w:rsidRPr="00DF1FD2" w:rsidRDefault="002A00CE" w:rsidP="002A00CE">
      <w:pPr>
        <w:contextualSpacing/>
        <w:jc w:val="both"/>
        <w:rPr>
          <w:rFonts w:ascii="Arial Narrow" w:hAnsi="Arial Narrow"/>
        </w:rPr>
      </w:pPr>
      <w:r w:rsidRPr="00DF1FD2">
        <w:rPr>
          <w:rFonts w:ascii="Arial Narrow" w:hAnsi="Arial Narrow"/>
        </w:rPr>
        <w:t>Artículo 28. El Instituto promoverá talleres, cursos y programas de iniciación y formación artística, así como acciones de vinculación con instituciones educativas y culturales.</w:t>
      </w:r>
    </w:p>
    <w:p w14:paraId="00473B63" w14:textId="77777777" w:rsidR="002A00CE" w:rsidRPr="00DF1FD2" w:rsidRDefault="002A00CE" w:rsidP="002A00CE">
      <w:pPr>
        <w:contextualSpacing/>
        <w:jc w:val="both"/>
        <w:rPr>
          <w:rFonts w:ascii="Arial Narrow" w:hAnsi="Arial Narrow"/>
        </w:rPr>
      </w:pPr>
      <w:r w:rsidRPr="00DF1FD2">
        <w:rPr>
          <w:rFonts w:ascii="Arial Narrow" w:hAnsi="Arial Narrow"/>
        </w:rPr>
        <w:t>Artículo 29. Los programas culturales procurarán condiciones de acceso para niñas, niños y adolescentes, juventudes, personas adultas mayores, personas con discapacidad y grupos históricamente excluidos o en situación de desigualdad, conforme a la legislación aplicable.</w:t>
      </w:r>
    </w:p>
    <w:p w14:paraId="47BE0567" w14:textId="77777777" w:rsidR="002A00CE" w:rsidRPr="00DF1FD2" w:rsidRDefault="002A00CE" w:rsidP="002A00CE">
      <w:pPr>
        <w:contextualSpacing/>
        <w:jc w:val="both"/>
        <w:rPr>
          <w:rFonts w:ascii="Arial Narrow" w:hAnsi="Arial Narrow"/>
        </w:rPr>
      </w:pPr>
      <w:r w:rsidRPr="00DF1FD2">
        <w:rPr>
          <w:rFonts w:ascii="Arial Narrow" w:hAnsi="Arial Narrow"/>
        </w:rPr>
        <w:t>Artículo 30. El Ayuntamiento procurará el adecuado funcionamiento, equipamiento, mantenimiento y aprovechamiento de los espacios culturales municipales que se encuentren bajo su responsabilidad, así como el desarrollo de espacios y actividades culturales comunitarias.</w:t>
      </w:r>
    </w:p>
    <w:p w14:paraId="5FE22259" w14:textId="77777777" w:rsidR="002A00CE" w:rsidRPr="00F552DE" w:rsidRDefault="002A00CE" w:rsidP="00A128A4">
      <w:pPr>
        <w:contextualSpacing/>
        <w:rPr>
          <w:rFonts w:ascii="Arial Narrow" w:hAnsi="Arial Narrow"/>
          <w:b/>
          <w:bCs/>
        </w:rPr>
      </w:pPr>
      <w:r w:rsidRPr="00DF1FD2">
        <w:rPr>
          <w:rFonts w:ascii="Arial Narrow" w:hAnsi="Arial Narrow"/>
        </w:rPr>
        <w:t>CAPÍTULO VII</w:t>
      </w:r>
      <w:r w:rsidRPr="00DF1FD2">
        <w:rPr>
          <w:rFonts w:ascii="Arial Narrow" w:hAnsi="Arial Narrow"/>
        </w:rPr>
        <w:br/>
      </w:r>
      <w:r w:rsidRPr="00F552DE">
        <w:rPr>
          <w:rFonts w:ascii="Arial Narrow" w:hAnsi="Arial Narrow"/>
          <w:b/>
          <w:bCs/>
        </w:rPr>
        <w:t>DE LA COORDINACIÓN INTERINSTITUCIONAL Y LA TRANSVERSALIDAD CULTURAL</w:t>
      </w:r>
    </w:p>
    <w:p w14:paraId="014CA812" w14:textId="77777777" w:rsidR="002A00CE" w:rsidRPr="00DF1FD2" w:rsidRDefault="002A00CE" w:rsidP="002A00CE">
      <w:pPr>
        <w:contextualSpacing/>
        <w:jc w:val="both"/>
        <w:rPr>
          <w:rFonts w:ascii="Arial Narrow" w:hAnsi="Arial Narrow"/>
        </w:rPr>
      </w:pPr>
      <w:r w:rsidRPr="00DF1FD2">
        <w:rPr>
          <w:rFonts w:ascii="Arial Narrow" w:hAnsi="Arial Narrow"/>
        </w:rPr>
        <w:t>Artículo 31. La política cultural municipal tendrá carácter transversal. Las dependencias, departamentos, institutos y unidades administrativas del Ayuntamiento deberán, dentro de sus respectivas competencias, procurar la coordinación cuando sus programas o proyectos se relacionen con cultura, artes, patrimonio, identidad, memoria histórica o tradiciones.</w:t>
      </w:r>
    </w:p>
    <w:p w14:paraId="74D8780D" w14:textId="77777777" w:rsidR="002A00CE" w:rsidRDefault="002A00CE" w:rsidP="002A00CE">
      <w:pPr>
        <w:contextualSpacing/>
        <w:jc w:val="both"/>
        <w:rPr>
          <w:rFonts w:ascii="Arial Narrow" w:hAnsi="Arial Narrow"/>
        </w:rPr>
      </w:pPr>
      <w:r w:rsidRPr="00DF1FD2">
        <w:rPr>
          <w:rFonts w:ascii="Arial Narrow" w:hAnsi="Arial Narrow"/>
        </w:rPr>
        <w:t>Artículo 32. El Instituto Municipal de Cultura “José Correa Reveles”, en el ámbito de sus atribuciones, promoverá mecanismos de coordinación y colaboración con el Departamento de Turismo, Bibliotecas Municipales, Departamento de Archivo Histórico, Cronista Municipal, Departamento de Comunicación Social, Tecnologías de la Información Municipal y las demás dependencias, unidades administrativas e instituciones cuyas funciones tengan vinculación con el desarrollo cultural, educativo, histórico, patrimonial, turístico o comunitario del Municipio.</w:t>
      </w:r>
    </w:p>
    <w:p w14:paraId="2F828FCC" w14:textId="77777777" w:rsidR="002A00CE" w:rsidRPr="00DF1FD2" w:rsidRDefault="002A00CE" w:rsidP="002A00CE">
      <w:pPr>
        <w:contextualSpacing/>
        <w:jc w:val="both"/>
        <w:rPr>
          <w:rFonts w:ascii="Arial Narrow" w:hAnsi="Arial Narrow"/>
        </w:rPr>
      </w:pPr>
      <w:r w:rsidRPr="00DF1FD2">
        <w:rPr>
          <w:rFonts w:ascii="Arial Narrow" w:hAnsi="Arial Narrow"/>
        </w:rPr>
        <w:t>La coordinación prevista en el presente artículo tendrá por objeto facilitar la planeación y ejecución de proyectos comunes, el intercambio de información, la difusión de actividades, el aprovechamiento de recursos institucionales y la atención integral de proyectos de interés cultural, sin menoscabo de las atribuciones que correspondan a cada área.</w:t>
      </w:r>
    </w:p>
    <w:p w14:paraId="3ED35AE7" w14:textId="77777777" w:rsidR="002A00CE" w:rsidRPr="00DF1FD2" w:rsidRDefault="002A00CE" w:rsidP="002A00CE">
      <w:pPr>
        <w:contextualSpacing/>
        <w:jc w:val="both"/>
        <w:rPr>
          <w:rFonts w:ascii="Arial Narrow" w:hAnsi="Arial Narrow"/>
        </w:rPr>
      </w:pPr>
      <w:r w:rsidRPr="00DF1FD2">
        <w:rPr>
          <w:rFonts w:ascii="Arial Narrow" w:hAnsi="Arial Narrow"/>
        </w:rPr>
        <w:t>Artículo 33. La coordinación prevista en este Capítulo no implicará transferencia, sustitución o invasión de atribuciones. Cada área participará conforme a las facultades que legalmente le correspondan.</w:t>
      </w:r>
    </w:p>
    <w:p w14:paraId="4D5328EF" w14:textId="77777777" w:rsidR="002A00CE" w:rsidRPr="00DF1FD2" w:rsidRDefault="002A00CE" w:rsidP="002A00CE">
      <w:pPr>
        <w:contextualSpacing/>
        <w:jc w:val="both"/>
        <w:rPr>
          <w:rFonts w:ascii="Arial Narrow" w:hAnsi="Arial Narrow"/>
        </w:rPr>
      </w:pPr>
      <w:r w:rsidRPr="00DF1FD2">
        <w:rPr>
          <w:rFonts w:ascii="Arial Narrow" w:hAnsi="Arial Narrow"/>
        </w:rPr>
        <w:t>Artículo 34. Podrán desarrollarse de manera coordinada, entre otras, las siguientes acciones:</w:t>
      </w:r>
    </w:p>
    <w:p w14:paraId="0A562A93" w14:textId="77777777" w:rsidR="002A00CE" w:rsidRPr="00DF1FD2" w:rsidRDefault="002A00CE" w:rsidP="002A00CE">
      <w:pPr>
        <w:contextualSpacing/>
        <w:jc w:val="both"/>
        <w:rPr>
          <w:rFonts w:ascii="Arial Narrow" w:hAnsi="Arial Narrow"/>
        </w:rPr>
      </w:pPr>
      <w:r w:rsidRPr="00DF1FD2">
        <w:rPr>
          <w:rFonts w:ascii="Arial Narrow" w:hAnsi="Arial Narrow"/>
        </w:rPr>
        <w:t>I. Festividades, conmemoraciones y celebraciones tradicionales;</w:t>
      </w:r>
    </w:p>
    <w:p w14:paraId="26AC0366" w14:textId="77777777" w:rsidR="002A00CE" w:rsidRPr="00DF1FD2" w:rsidRDefault="002A00CE" w:rsidP="002A00CE">
      <w:pPr>
        <w:contextualSpacing/>
        <w:jc w:val="both"/>
        <w:rPr>
          <w:rFonts w:ascii="Arial Narrow" w:hAnsi="Arial Narrow"/>
        </w:rPr>
      </w:pPr>
      <w:r w:rsidRPr="00DF1FD2">
        <w:rPr>
          <w:rFonts w:ascii="Arial Narrow" w:hAnsi="Arial Narrow"/>
        </w:rPr>
        <w:t>II. Festivales, exposiciones, encuentros y actividades artísticas;</w:t>
      </w:r>
    </w:p>
    <w:p w14:paraId="300B2A29" w14:textId="77777777" w:rsidR="002A00CE" w:rsidRPr="00DF1FD2" w:rsidRDefault="002A00CE" w:rsidP="002A00CE">
      <w:pPr>
        <w:contextualSpacing/>
        <w:jc w:val="both"/>
        <w:rPr>
          <w:rFonts w:ascii="Arial Narrow" w:hAnsi="Arial Narrow"/>
        </w:rPr>
      </w:pPr>
      <w:r w:rsidRPr="00DF1FD2">
        <w:rPr>
          <w:rFonts w:ascii="Arial Narrow" w:hAnsi="Arial Narrow"/>
        </w:rPr>
        <w:lastRenderedPageBreak/>
        <w:t>III. Rutas, circuitos y productos de turismo cultural;</w:t>
      </w:r>
    </w:p>
    <w:p w14:paraId="375D3306" w14:textId="77777777" w:rsidR="002A00CE" w:rsidRPr="00DF1FD2" w:rsidRDefault="002A00CE" w:rsidP="002A00CE">
      <w:pPr>
        <w:contextualSpacing/>
        <w:jc w:val="both"/>
        <w:rPr>
          <w:rFonts w:ascii="Arial Narrow" w:hAnsi="Arial Narrow"/>
        </w:rPr>
      </w:pPr>
      <w:r w:rsidRPr="00DF1FD2">
        <w:rPr>
          <w:rFonts w:ascii="Arial Narrow" w:hAnsi="Arial Narrow"/>
        </w:rPr>
        <w:t>IV. Investigación, publicaciones y divulgación de historia y memoria local;</w:t>
      </w:r>
    </w:p>
    <w:p w14:paraId="0D7B35A4" w14:textId="77777777" w:rsidR="002A00CE" w:rsidRPr="00DF1FD2" w:rsidRDefault="002A00CE" w:rsidP="002A00CE">
      <w:pPr>
        <w:contextualSpacing/>
        <w:jc w:val="both"/>
        <w:rPr>
          <w:rFonts w:ascii="Arial Narrow" w:hAnsi="Arial Narrow"/>
        </w:rPr>
      </w:pPr>
      <w:r w:rsidRPr="00DF1FD2">
        <w:rPr>
          <w:rFonts w:ascii="Arial Narrow" w:hAnsi="Arial Narrow"/>
        </w:rPr>
        <w:t>V. Rescate, documentación y difusión de tradiciones, leyendas y saberes;</w:t>
      </w:r>
    </w:p>
    <w:p w14:paraId="4AC57A7E" w14:textId="77777777" w:rsidR="002A00CE" w:rsidRPr="00DF1FD2" w:rsidRDefault="002A00CE" w:rsidP="002A00CE">
      <w:pPr>
        <w:contextualSpacing/>
        <w:jc w:val="both"/>
        <w:rPr>
          <w:rFonts w:ascii="Arial Narrow" w:hAnsi="Arial Narrow"/>
        </w:rPr>
      </w:pPr>
      <w:r w:rsidRPr="00DF1FD2">
        <w:rPr>
          <w:rFonts w:ascii="Arial Narrow" w:hAnsi="Arial Narrow"/>
        </w:rPr>
        <w:t>VI. Actividades educativas, bibliotecarias y de mediación cultural;</w:t>
      </w:r>
    </w:p>
    <w:p w14:paraId="14F90A2B" w14:textId="77777777" w:rsidR="002A00CE" w:rsidRPr="00DF1FD2" w:rsidRDefault="002A00CE" w:rsidP="002A00CE">
      <w:pPr>
        <w:contextualSpacing/>
        <w:jc w:val="both"/>
        <w:rPr>
          <w:rFonts w:ascii="Arial Narrow" w:hAnsi="Arial Narrow"/>
        </w:rPr>
      </w:pPr>
      <w:r w:rsidRPr="00DF1FD2">
        <w:rPr>
          <w:rFonts w:ascii="Arial Narrow" w:hAnsi="Arial Narrow"/>
        </w:rPr>
        <w:t>VII. Acciones de preservación y difusión del patrimonio; y</w:t>
      </w:r>
    </w:p>
    <w:p w14:paraId="3107D7A8" w14:textId="77777777" w:rsidR="002A00CE" w:rsidRPr="00DF1FD2" w:rsidRDefault="002A00CE" w:rsidP="002A00CE">
      <w:pPr>
        <w:contextualSpacing/>
        <w:jc w:val="both"/>
        <w:rPr>
          <w:rFonts w:ascii="Arial Narrow" w:hAnsi="Arial Narrow"/>
        </w:rPr>
      </w:pPr>
      <w:r w:rsidRPr="00DF1FD2">
        <w:rPr>
          <w:rFonts w:ascii="Arial Narrow" w:hAnsi="Arial Narrow"/>
        </w:rPr>
        <w:t>VIII. Proyectos culturales en colonias y comunidades.</w:t>
      </w:r>
    </w:p>
    <w:p w14:paraId="14E91F2D" w14:textId="77777777" w:rsidR="002A00CE" w:rsidRPr="00DF1FD2" w:rsidRDefault="002A00CE" w:rsidP="002A00CE">
      <w:pPr>
        <w:contextualSpacing/>
        <w:jc w:val="both"/>
        <w:rPr>
          <w:rFonts w:ascii="Arial Narrow" w:hAnsi="Arial Narrow"/>
        </w:rPr>
      </w:pPr>
      <w:r w:rsidRPr="00DF1FD2">
        <w:rPr>
          <w:rFonts w:ascii="Arial Narrow" w:hAnsi="Arial Narrow"/>
        </w:rPr>
        <w:t>Artículo 35. Las áreas involucradas podrán integrar mesas de trabajo y mecanismos de planeación conjunta para evitar duplicidades, compartir información y aprovechar eficientemente los recursos disponibles, con apego a la normatividad presupuestaria y administrativa.</w:t>
      </w:r>
    </w:p>
    <w:p w14:paraId="4E5DBE57" w14:textId="77777777" w:rsidR="002A00CE" w:rsidRPr="00DF1FD2" w:rsidRDefault="002A00CE" w:rsidP="002A00CE">
      <w:pPr>
        <w:contextualSpacing/>
        <w:jc w:val="both"/>
        <w:rPr>
          <w:rFonts w:ascii="Arial Narrow" w:hAnsi="Arial Narrow"/>
        </w:rPr>
      </w:pPr>
      <w:r w:rsidRPr="00DF1FD2">
        <w:rPr>
          <w:rFonts w:ascii="Arial Narrow" w:hAnsi="Arial Narrow"/>
        </w:rPr>
        <w:t>Artículo 36. El Instituto y el Departamento de Turismo podrán coordinar acciones de turismo cultural sostenible relacionadas con patrimonio, historia, gastronomía, leyendas, festividades, expresiones artísticas y tradiciones, procurando sustento histórico y cultural en la información difundida.</w:t>
      </w:r>
    </w:p>
    <w:p w14:paraId="7D5BE3E5" w14:textId="77777777" w:rsidR="002A00CE" w:rsidRPr="00DF1FD2" w:rsidRDefault="002A00CE" w:rsidP="002A00CE">
      <w:pPr>
        <w:contextualSpacing/>
        <w:jc w:val="both"/>
        <w:rPr>
          <w:rFonts w:ascii="Arial Narrow" w:hAnsi="Arial Narrow"/>
        </w:rPr>
      </w:pPr>
      <w:r w:rsidRPr="00DF1FD2">
        <w:rPr>
          <w:rFonts w:ascii="Arial Narrow" w:hAnsi="Arial Narrow"/>
        </w:rPr>
        <w:t>Artículo 37. El Instituto promoverá la colaboración con bibliotecas e instituciones educativas para acercar a la población al conocimiento de la historia local, las artes, el patrimonio, la lectura y las expresiones culturales del Municipio.</w:t>
      </w:r>
    </w:p>
    <w:p w14:paraId="4942D5A8" w14:textId="77777777" w:rsidR="002A00CE" w:rsidRPr="00DF1FD2" w:rsidRDefault="002A00CE" w:rsidP="00A128A4">
      <w:pPr>
        <w:contextualSpacing/>
        <w:rPr>
          <w:rFonts w:ascii="Arial Narrow" w:hAnsi="Arial Narrow"/>
        </w:rPr>
      </w:pPr>
      <w:r w:rsidRPr="00DF1FD2">
        <w:rPr>
          <w:rFonts w:ascii="Arial Narrow" w:hAnsi="Arial Narrow"/>
        </w:rPr>
        <w:t>CAPÍTULO VIII</w:t>
      </w:r>
      <w:r w:rsidRPr="00DF1FD2">
        <w:rPr>
          <w:rFonts w:ascii="Arial Narrow" w:hAnsi="Arial Narrow"/>
        </w:rPr>
        <w:br/>
        <w:t>DEL TURISMO CULTURAL SOSTENIBLE</w:t>
      </w:r>
    </w:p>
    <w:p w14:paraId="240B6579" w14:textId="77777777" w:rsidR="002A00CE" w:rsidRPr="00DF1FD2" w:rsidRDefault="002A00CE" w:rsidP="002A00CE">
      <w:pPr>
        <w:contextualSpacing/>
        <w:jc w:val="both"/>
        <w:rPr>
          <w:rFonts w:ascii="Arial Narrow" w:hAnsi="Arial Narrow"/>
        </w:rPr>
      </w:pPr>
      <w:r w:rsidRPr="00DF1FD2">
        <w:rPr>
          <w:rFonts w:ascii="Arial Narrow" w:hAnsi="Arial Narrow"/>
        </w:rPr>
        <w:t>Artículo 38. La política cultural municipal podrá incorporar estrategias de turismo cultural sostenible que articulen patrimonio, identidad, participación comunitaria y desarrollo económico local, en coordinación con las autoridades competentes.</w:t>
      </w:r>
    </w:p>
    <w:p w14:paraId="6440ABD2" w14:textId="77777777" w:rsidR="002A00CE" w:rsidRPr="00DF1FD2" w:rsidRDefault="002A00CE" w:rsidP="002A00CE">
      <w:pPr>
        <w:contextualSpacing/>
        <w:jc w:val="both"/>
        <w:rPr>
          <w:rFonts w:ascii="Arial Narrow" w:hAnsi="Arial Narrow"/>
        </w:rPr>
      </w:pPr>
      <w:r w:rsidRPr="00DF1FD2">
        <w:rPr>
          <w:rFonts w:ascii="Arial Narrow" w:hAnsi="Arial Narrow"/>
        </w:rPr>
        <w:t>Artículo 39. Se podrán diseñar rutas y circuitos temáticos que incluyan sitios históricos, patrimonio, expresiones artísticas, gastronomía, leyendas, festividades y manifestaciones comunitarias.</w:t>
      </w:r>
    </w:p>
    <w:p w14:paraId="200C8177" w14:textId="77777777" w:rsidR="002A00CE" w:rsidRPr="00DF1FD2" w:rsidRDefault="002A00CE" w:rsidP="002A00CE">
      <w:pPr>
        <w:contextualSpacing/>
        <w:jc w:val="both"/>
        <w:rPr>
          <w:rFonts w:ascii="Arial Narrow" w:hAnsi="Arial Narrow"/>
        </w:rPr>
      </w:pPr>
      <w:r w:rsidRPr="00DF1FD2">
        <w:rPr>
          <w:rFonts w:ascii="Arial Narrow" w:hAnsi="Arial Narrow"/>
        </w:rPr>
        <w:t>Artículo 40. El Ayuntamiento podrá promover infraestructura y señalética cultural y turística, procurando información accesible, veraz y sustentada.</w:t>
      </w:r>
    </w:p>
    <w:p w14:paraId="1ACF7478" w14:textId="77777777" w:rsidR="002A00CE" w:rsidRPr="00DF1FD2" w:rsidRDefault="002A00CE" w:rsidP="002A00CE">
      <w:pPr>
        <w:contextualSpacing/>
        <w:jc w:val="both"/>
        <w:rPr>
          <w:rFonts w:ascii="Arial Narrow" w:hAnsi="Arial Narrow"/>
        </w:rPr>
      </w:pPr>
      <w:r w:rsidRPr="00DF1FD2">
        <w:rPr>
          <w:rFonts w:ascii="Arial Narrow" w:hAnsi="Arial Narrow"/>
        </w:rPr>
        <w:t>Artículo 41. En coordinación con las áreas competentes podrán impulsarse acciones de capacitación para prestadores de servicios, promotores y personas participantes en proyectos de turismo cultural.</w:t>
      </w:r>
    </w:p>
    <w:p w14:paraId="23B3E8F3" w14:textId="77777777" w:rsidR="002A00CE" w:rsidRPr="00DF1FD2" w:rsidRDefault="002A00CE" w:rsidP="002A00CE">
      <w:pPr>
        <w:contextualSpacing/>
        <w:jc w:val="both"/>
        <w:rPr>
          <w:rFonts w:ascii="Arial Narrow" w:hAnsi="Arial Narrow"/>
        </w:rPr>
      </w:pPr>
      <w:r w:rsidRPr="00DF1FD2">
        <w:rPr>
          <w:rFonts w:ascii="Arial Narrow" w:hAnsi="Arial Narrow"/>
        </w:rPr>
        <w:t>Artículo 42. Se fomentará la participación voluntaria de las comunidades en proyectos de turismo cultural que reconozcan su identidad y procuren beneficios sociales y económicos compartidos, evitando la apropiación indebida o descontextualización de sus expresiones culturales.</w:t>
      </w:r>
    </w:p>
    <w:p w14:paraId="47FC8573" w14:textId="77777777" w:rsidR="002A00CE" w:rsidRPr="00DF1FD2" w:rsidRDefault="002A00CE" w:rsidP="00A128A4">
      <w:pPr>
        <w:contextualSpacing/>
        <w:rPr>
          <w:rFonts w:ascii="Arial Narrow" w:hAnsi="Arial Narrow"/>
        </w:rPr>
      </w:pPr>
      <w:r w:rsidRPr="00DF1FD2">
        <w:rPr>
          <w:rFonts w:ascii="Arial Narrow" w:hAnsi="Arial Narrow"/>
        </w:rPr>
        <w:t>CAPÍTULO IX</w:t>
      </w:r>
      <w:r w:rsidRPr="00DF1FD2">
        <w:rPr>
          <w:rFonts w:ascii="Arial Narrow" w:hAnsi="Arial Narrow"/>
        </w:rPr>
        <w:br/>
        <w:t>DE LA CULTURA, COMUNICACIÓN Y ENTORNOS DIGITALES</w:t>
      </w:r>
    </w:p>
    <w:p w14:paraId="3D985815" w14:textId="77777777" w:rsidR="002A00CE" w:rsidRPr="00DF1FD2" w:rsidRDefault="002A00CE" w:rsidP="002A00CE">
      <w:pPr>
        <w:contextualSpacing/>
        <w:jc w:val="both"/>
        <w:rPr>
          <w:rFonts w:ascii="Arial Narrow" w:hAnsi="Arial Narrow"/>
        </w:rPr>
      </w:pPr>
      <w:r w:rsidRPr="00DF1FD2">
        <w:rPr>
          <w:rFonts w:ascii="Arial Narrow" w:hAnsi="Arial Narrow"/>
        </w:rPr>
        <w:t>Artículo 43. El Ayuntamiento, por conducto del Instituto y en coordinación con Comunicación Social y Tecnologías de la Información, promoverá el uso de medios oficiales, plataformas digitales, redes sociales y nuevas tecnologías para ampliar el acceso, promoción y difusión de la vida cultural municipal.</w:t>
      </w:r>
    </w:p>
    <w:p w14:paraId="1877E62A" w14:textId="77777777" w:rsidR="002A00CE" w:rsidRPr="00DF1FD2" w:rsidRDefault="002A00CE" w:rsidP="002A00CE">
      <w:pPr>
        <w:contextualSpacing/>
        <w:jc w:val="both"/>
        <w:rPr>
          <w:rFonts w:ascii="Arial Narrow" w:hAnsi="Arial Narrow"/>
        </w:rPr>
      </w:pPr>
      <w:r w:rsidRPr="00DF1FD2">
        <w:rPr>
          <w:rFonts w:ascii="Arial Narrow" w:hAnsi="Arial Narrow"/>
        </w:rPr>
        <w:t>Artículo 44. Se procurará la documentación, digitalización y preservación de materiales de interés cultural e histórico, con observancia de la legislación en materia de archivos, protección de datos personales, propiedad intelectual y derechos de autor.</w:t>
      </w:r>
    </w:p>
    <w:p w14:paraId="4AC58624" w14:textId="77777777" w:rsidR="002A00CE" w:rsidRPr="00DF1FD2" w:rsidRDefault="002A00CE" w:rsidP="002A00CE">
      <w:pPr>
        <w:contextualSpacing/>
        <w:jc w:val="both"/>
        <w:rPr>
          <w:rFonts w:ascii="Arial Narrow" w:hAnsi="Arial Narrow"/>
        </w:rPr>
      </w:pPr>
      <w:r w:rsidRPr="00DF1FD2">
        <w:rPr>
          <w:rFonts w:ascii="Arial Narrow" w:hAnsi="Arial Narrow"/>
        </w:rPr>
        <w:t>Artículo 45. El Instituto promoverá una Agenda Cultural Municipal, preferentemente disponible también en medios digitales, para difundir actividades culturales municipales y, conforme a criterios públicos, actividades de comunidades, instituciones, colectivos y agentes culturales.</w:t>
      </w:r>
    </w:p>
    <w:p w14:paraId="16B7E55A" w14:textId="77777777" w:rsidR="002A00CE" w:rsidRPr="00DF1FD2" w:rsidRDefault="002A00CE" w:rsidP="002A00CE">
      <w:pPr>
        <w:contextualSpacing/>
        <w:jc w:val="both"/>
        <w:rPr>
          <w:rFonts w:ascii="Arial Narrow" w:hAnsi="Arial Narrow"/>
        </w:rPr>
      </w:pPr>
      <w:r w:rsidRPr="00DF1FD2">
        <w:rPr>
          <w:rFonts w:ascii="Arial Narrow" w:hAnsi="Arial Narrow"/>
        </w:rPr>
        <w:t>Artículo 46. La comunicación cultural procurará utilizar lenguaje claro, formatos accesibles y estrategias que permitan alcanzar a la población de la cabecera municipal y las comunidades.</w:t>
      </w:r>
    </w:p>
    <w:p w14:paraId="27E6721B" w14:textId="77777777" w:rsidR="002A00CE" w:rsidRPr="00DF1FD2" w:rsidRDefault="002A00CE" w:rsidP="002A00CE">
      <w:pPr>
        <w:contextualSpacing/>
        <w:jc w:val="both"/>
        <w:rPr>
          <w:rFonts w:ascii="Arial Narrow" w:hAnsi="Arial Narrow"/>
        </w:rPr>
      </w:pPr>
      <w:r w:rsidRPr="00DF1FD2">
        <w:rPr>
          <w:rFonts w:ascii="Arial Narrow" w:hAnsi="Arial Narrow"/>
        </w:rPr>
        <w:t>Artículo 47. El uso de tecnologías de la información en materia cultural deberá orientarse a facilitar el ejercicio de los derechos culturales, la participación, la formación de públicos, la consulta de información y la preservación de la memoria cultural.</w:t>
      </w:r>
    </w:p>
    <w:p w14:paraId="4EB4496E" w14:textId="77777777" w:rsidR="002A00CE" w:rsidRPr="00DF1FD2" w:rsidRDefault="002A00CE" w:rsidP="00A128A4">
      <w:pPr>
        <w:contextualSpacing/>
        <w:rPr>
          <w:rFonts w:ascii="Arial Narrow" w:hAnsi="Arial Narrow"/>
        </w:rPr>
      </w:pPr>
      <w:r w:rsidRPr="00DF1FD2">
        <w:rPr>
          <w:rFonts w:ascii="Arial Narrow" w:hAnsi="Arial Narrow"/>
        </w:rPr>
        <w:lastRenderedPageBreak/>
        <w:t>CAPÍTULO X</w:t>
      </w:r>
      <w:r w:rsidRPr="00DF1FD2">
        <w:rPr>
          <w:rFonts w:ascii="Arial Narrow" w:hAnsi="Arial Narrow"/>
        </w:rPr>
        <w:br/>
        <w:t>DE LOS DERECHOS CULTURALES Y LA CULTURA COMUNITARIA</w:t>
      </w:r>
    </w:p>
    <w:p w14:paraId="7571CFB5" w14:textId="77777777" w:rsidR="002A00CE" w:rsidRPr="00DF1FD2" w:rsidRDefault="002A00CE" w:rsidP="002A00CE">
      <w:pPr>
        <w:contextualSpacing/>
        <w:jc w:val="both"/>
        <w:rPr>
          <w:rFonts w:ascii="Arial Narrow" w:hAnsi="Arial Narrow"/>
        </w:rPr>
      </w:pPr>
      <w:r w:rsidRPr="00DF1FD2">
        <w:rPr>
          <w:rFonts w:ascii="Arial Narrow" w:hAnsi="Arial Narrow"/>
        </w:rPr>
        <w:t>Artículo 48. Toda persona tiene derecho, en los términos de la legislación aplicable, a acceder, participar, crear, expresar, conocer y disfrutar de la vida cultural, así como a ejercer sus derechos culturales sin discriminación.</w:t>
      </w:r>
    </w:p>
    <w:p w14:paraId="2A3A4F49" w14:textId="77777777" w:rsidR="002A00CE" w:rsidRPr="00DF1FD2" w:rsidRDefault="002A00CE" w:rsidP="002A00CE">
      <w:pPr>
        <w:contextualSpacing/>
        <w:jc w:val="both"/>
        <w:rPr>
          <w:rFonts w:ascii="Arial Narrow" w:hAnsi="Arial Narrow"/>
        </w:rPr>
      </w:pPr>
      <w:r w:rsidRPr="00DF1FD2">
        <w:rPr>
          <w:rFonts w:ascii="Arial Narrow" w:hAnsi="Arial Narrow"/>
        </w:rPr>
        <w:t>Artículo 49. El Municipio promoverá condiciones para la libre creación y expresión cultural, el reconocimiento de la diversidad de manifestaciones y el acceso a bienes y servicios culturales.</w:t>
      </w:r>
    </w:p>
    <w:p w14:paraId="1A00792A" w14:textId="77777777" w:rsidR="002A00CE" w:rsidRPr="00DF1FD2" w:rsidRDefault="002A00CE" w:rsidP="002A00CE">
      <w:pPr>
        <w:contextualSpacing/>
        <w:jc w:val="both"/>
        <w:rPr>
          <w:rFonts w:ascii="Arial Narrow" w:hAnsi="Arial Narrow"/>
        </w:rPr>
      </w:pPr>
      <w:r w:rsidRPr="00DF1FD2">
        <w:rPr>
          <w:rFonts w:ascii="Arial Narrow" w:hAnsi="Arial Narrow"/>
        </w:rPr>
        <w:t>Artículo 50. Se impulsarán proyectos de cultura comunitaria que reconozcan y fortalezcan las expresiones, saberes, prácticas y procesos culturales surgidos de colonias y comunidades.</w:t>
      </w:r>
    </w:p>
    <w:p w14:paraId="1F350B57" w14:textId="77777777" w:rsidR="002A00CE" w:rsidRPr="00DF1FD2" w:rsidRDefault="002A00CE" w:rsidP="002A00CE">
      <w:pPr>
        <w:contextualSpacing/>
        <w:jc w:val="both"/>
        <w:rPr>
          <w:rFonts w:ascii="Arial Narrow" w:hAnsi="Arial Narrow"/>
        </w:rPr>
      </w:pPr>
      <w:r w:rsidRPr="00DF1FD2">
        <w:rPr>
          <w:rFonts w:ascii="Arial Narrow" w:hAnsi="Arial Narrow"/>
        </w:rPr>
        <w:t>Artículo 51. Las comunidades podrán participar en la identificación, documentación, planeación y difusión de sus manifestaciones culturales, procurando que su voz y contexto sean respetados.</w:t>
      </w:r>
    </w:p>
    <w:p w14:paraId="5100BC3B" w14:textId="77777777" w:rsidR="002A00CE" w:rsidRPr="00DF1FD2" w:rsidRDefault="002A00CE" w:rsidP="002A00CE">
      <w:pPr>
        <w:contextualSpacing/>
        <w:jc w:val="both"/>
        <w:rPr>
          <w:rFonts w:ascii="Arial Narrow" w:hAnsi="Arial Narrow"/>
        </w:rPr>
      </w:pPr>
      <w:r w:rsidRPr="00DF1FD2">
        <w:rPr>
          <w:rFonts w:ascii="Arial Narrow" w:hAnsi="Arial Narrow"/>
        </w:rPr>
        <w:t>Artículo 52. La participación de niñas, niños y adolescentes en actividades culturales deberá observar el principio del interés superior de la niñez y la legislación aplicable.</w:t>
      </w:r>
    </w:p>
    <w:p w14:paraId="2442030B" w14:textId="77777777" w:rsidR="002A00CE" w:rsidRPr="00DF1FD2" w:rsidRDefault="002A00CE" w:rsidP="00A128A4">
      <w:pPr>
        <w:contextualSpacing/>
        <w:rPr>
          <w:rFonts w:ascii="Arial Narrow" w:hAnsi="Arial Narrow"/>
        </w:rPr>
      </w:pPr>
      <w:r w:rsidRPr="00DF1FD2">
        <w:rPr>
          <w:rFonts w:ascii="Arial Narrow" w:hAnsi="Arial Narrow"/>
        </w:rPr>
        <w:t>CAPÍTULO XI</w:t>
      </w:r>
      <w:r w:rsidRPr="00DF1FD2">
        <w:rPr>
          <w:rFonts w:ascii="Arial Narrow" w:hAnsi="Arial Narrow"/>
        </w:rPr>
        <w:br/>
        <w:t>DEL PRESUPUESTO, FINANCIAMIENTO Y GESTIÓN DE RECURSOS</w:t>
      </w:r>
    </w:p>
    <w:p w14:paraId="137B8E25" w14:textId="77777777" w:rsidR="002A00CE" w:rsidRPr="00DF1FD2" w:rsidRDefault="002A00CE" w:rsidP="002A00CE">
      <w:pPr>
        <w:contextualSpacing/>
        <w:jc w:val="both"/>
        <w:rPr>
          <w:rFonts w:ascii="Arial Narrow" w:hAnsi="Arial Narrow"/>
        </w:rPr>
      </w:pPr>
      <w:r w:rsidRPr="00DF1FD2">
        <w:rPr>
          <w:rFonts w:ascii="Arial Narrow" w:hAnsi="Arial Narrow"/>
        </w:rPr>
        <w:t>Artículo 53. El Ayuntamiento procurará prever en el Presupuesto de Egresos los recursos necesarios para el desarrollo de los programas culturales y la operación del Instituto, de conformidad con la disponibilidad presupuestal, las prioridades municipales y la normatividad financiera aplicable.</w:t>
      </w:r>
    </w:p>
    <w:p w14:paraId="0608F06B" w14:textId="77777777" w:rsidR="002A00CE" w:rsidRPr="00DF1FD2" w:rsidRDefault="002A00CE" w:rsidP="002A00CE">
      <w:pPr>
        <w:contextualSpacing/>
        <w:jc w:val="both"/>
        <w:rPr>
          <w:rFonts w:ascii="Arial Narrow" w:hAnsi="Arial Narrow"/>
        </w:rPr>
      </w:pPr>
      <w:r w:rsidRPr="00DF1FD2">
        <w:rPr>
          <w:rFonts w:ascii="Arial Narrow" w:hAnsi="Arial Narrow"/>
        </w:rPr>
        <w:t>Artículo 54. El Instituto se sujetará al régimen financiero centralizado aprobado para el órgano desconcentrado. El manejo de cuentas, registro contable, control financiero, suficiencias, comprobaciones y trámites fiscales se realizarán por conducto de las áreas municipales competentes.</w:t>
      </w:r>
    </w:p>
    <w:p w14:paraId="1FFBFD95" w14:textId="77777777" w:rsidR="002A00CE" w:rsidRPr="00DF1FD2" w:rsidRDefault="002A00CE" w:rsidP="002A00CE">
      <w:pPr>
        <w:contextualSpacing/>
        <w:jc w:val="both"/>
        <w:rPr>
          <w:rFonts w:ascii="Arial Narrow" w:hAnsi="Arial Narrow"/>
        </w:rPr>
      </w:pPr>
      <w:r w:rsidRPr="00DF1FD2">
        <w:rPr>
          <w:rFonts w:ascii="Arial Narrow" w:hAnsi="Arial Narrow"/>
        </w:rPr>
        <w:t>Artículo 55. El Instituto podrá promover y gestionar, previa autorización y conforme a la normatividad aplicable, recursos, convenios, apoyos, donaciones, patrocinios, mecanismos de mecenazgo y otras formas lícitas de colaboración para proyectos culturales, sin adquirir deuda ni compromisos financieros de manera autónoma.</w:t>
      </w:r>
    </w:p>
    <w:p w14:paraId="213C0643" w14:textId="77777777" w:rsidR="002A00CE" w:rsidRPr="00DF1FD2" w:rsidRDefault="002A00CE" w:rsidP="002A00CE">
      <w:pPr>
        <w:contextualSpacing/>
        <w:jc w:val="both"/>
        <w:rPr>
          <w:rFonts w:ascii="Arial Narrow" w:hAnsi="Arial Narrow"/>
        </w:rPr>
      </w:pPr>
      <w:r w:rsidRPr="00DF1FD2">
        <w:rPr>
          <w:rFonts w:ascii="Arial Narrow" w:hAnsi="Arial Narrow"/>
        </w:rPr>
        <w:t>Artículo 56. Los recursos obtenidos y ejercidos para fines culturales estarán sujetos a las disposiciones de presupuesto, contabilidad gubernamental, fiscalización, transparencia y rendición de cuentas.</w:t>
      </w:r>
    </w:p>
    <w:p w14:paraId="16C8F69C" w14:textId="77777777" w:rsidR="002A00CE" w:rsidRPr="00DF1FD2" w:rsidRDefault="002A00CE" w:rsidP="002A00CE">
      <w:pPr>
        <w:contextualSpacing/>
        <w:jc w:val="both"/>
        <w:rPr>
          <w:rFonts w:ascii="Arial Narrow" w:hAnsi="Arial Narrow"/>
        </w:rPr>
      </w:pPr>
      <w:r w:rsidRPr="00DF1FD2">
        <w:rPr>
          <w:rFonts w:ascii="Arial Narrow" w:hAnsi="Arial Narrow"/>
        </w:rPr>
        <w:t>Artículo 57. Los estímulos fiscales o beneficios de naturaleza tributaria relacionados con proyectos culturales únicamente podrán establecerse cuando exista fundamento legal y autorización de la autoridad competente.</w:t>
      </w:r>
    </w:p>
    <w:p w14:paraId="36A96FFA" w14:textId="77777777" w:rsidR="002A00CE" w:rsidRPr="00DF1FD2" w:rsidRDefault="002A00CE" w:rsidP="00A128A4">
      <w:pPr>
        <w:contextualSpacing/>
        <w:rPr>
          <w:rFonts w:ascii="Arial Narrow" w:hAnsi="Arial Narrow"/>
        </w:rPr>
      </w:pPr>
      <w:r w:rsidRPr="00DF1FD2">
        <w:rPr>
          <w:rFonts w:ascii="Arial Narrow" w:hAnsi="Arial Narrow"/>
        </w:rPr>
        <w:t>CAPÍTULO XII</w:t>
      </w:r>
      <w:r w:rsidRPr="00DF1FD2">
        <w:rPr>
          <w:rFonts w:ascii="Arial Narrow" w:hAnsi="Arial Narrow"/>
        </w:rPr>
        <w:br/>
        <w:t>DE LA TRANSPARENCIA, EVALUACIÓN Y RENDICIÓN DE CUENTAS</w:t>
      </w:r>
    </w:p>
    <w:p w14:paraId="1D39913B" w14:textId="77777777" w:rsidR="002A00CE" w:rsidRPr="00DF1FD2" w:rsidRDefault="002A00CE" w:rsidP="002A00CE">
      <w:pPr>
        <w:contextualSpacing/>
        <w:jc w:val="both"/>
        <w:rPr>
          <w:rFonts w:ascii="Arial Narrow" w:hAnsi="Arial Narrow"/>
        </w:rPr>
      </w:pPr>
      <w:r w:rsidRPr="00DF1FD2">
        <w:rPr>
          <w:rFonts w:ascii="Arial Narrow" w:hAnsi="Arial Narrow"/>
        </w:rPr>
        <w:t>Artículo 58. El Instituto difundirá, a través de los medios institucionales y conforme a la legislación de transparencia, la información pública relacionada con programas, convocatorias, actividades, resultados e indicadores culturales.</w:t>
      </w:r>
    </w:p>
    <w:p w14:paraId="44853BE1" w14:textId="77777777" w:rsidR="002A00CE" w:rsidRPr="00DF1FD2" w:rsidRDefault="002A00CE" w:rsidP="002A00CE">
      <w:pPr>
        <w:contextualSpacing/>
        <w:jc w:val="both"/>
        <w:rPr>
          <w:rFonts w:ascii="Arial Narrow" w:hAnsi="Arial Narrow"/>
        </w:rPr>
      </w:pPr>
      <w:r w:rsidRPr="00DF1FD2">
        <w:rPr>
          <w:rFonts w:ascii="Arial Narrow" w:hAnsi="Arial Narrow"/>
        </w:rPr>
        <w:t>Artículo 59. El Programa Municipal de Cultura contará con indicadores que permitan evaluar cobertura, participación, cumplimiento de metas y resultados.</w:t>
      </w:r>
    </w:p>
    <w:p w14:paraId="46571076" w14:textId="77777777" w:rsidR="002A00CE" w:rsidRPr="00DF1FD2" w:rsidRDefault="002A00CE" w:rsidP="002A00CE">
      <w:pPr>
        <w:contextualSpacing/>
        <w:jc w:val="both"/>
        <w:rPr>
          <w:rFonts w:ascii="Arial Narrow" w:hAnsi="Arial Narrow"/>
        </w:rPr>
      </w:pPr>
      <w:r w:rsidRPr="00DF1FD2">
        <w:rPr>
          <w:rFonts w:ascii="Arial Narrow" w:hAnsi="Arial Narrow"/>
        </w:rPr>
        <w:t>Artículo 60. El Instituto presentará los informes que establezcan las disposiciones aplicables y proporcionará al Ayuntamiento la información necesaria para la evaluación de la política cultural municipal.</w:t>
      </w:r>
    </w:p>
    <w:p w14:paraId="151F6406" w14:textId="77777777" w:rsidR="002A00CE" w:rsidRPr="00DF1FD2" w:rsidRDefault="002A00CE" w:rsidP="002A00CE">
      <w:pPr>
        <w:contextualSpacing/>
        <w:jc w:val="both"/>
        <w:rPr>
          <w:rFonts w:ascii="Arial Narrow" w:hAnsi="Arial Narrow"/>
        </w:rPr>
      </w:pPr>
      <w:r w:rsidRPr="00DF1FD2">
        <w:rPr>
          <w:rFonts w:ascii="Arial Narrow" w:hAnsi="Arial Narrow"/>
        </w:rPr>
        <w:t>Artículo 61. El Ayuntamiento podrá promover mecanismos ciudadanos de seguimiento y evaluación, incluido un Observatorio Municipal de Cultura de carácter consultivo, cuando existan condiciones administrativas para ello.</w:t>
      </w:r>
    </w:p>
    <w:p w14:paraId="704CF5E5" w14:textId="77777777" w:rsidR="002A00CE" w:rsidRPr="00DF1FD2" w:rsidRDefault="002A00CE" w:rsidP="00A128A4">
      <w:pPr>
        <w:contextualSpacing/>
        <w:rPr>
          <w:rFonts w:ascii="Arial Narrow" w:hAnsi="Arial Narrow"/>
        </w:rPr>
      </w:pPr>
      <w:r w:rsidRPr="00DF1FD2">
        <w:rPr>
          <w:rFonts w:ascii="Arial Narrow" w:hAnsi="Arial Narrow"/>
        </w:rPr>
        <w:t>CAPÍTULO XIII</w:t>
      </w:r>
      <w:r w:rsidRPr="00DF1FD2">
        <w:rPr>
          <w:rFonts w:ascii="Arial Narrow" w:hAnsi="Arial Narrow"/>
        </w:rPr>
        <w:br/>
        <w:t>DE LAS RESPONSABILIDADES Y PROTECCIÓN DEL PATRIMONIO</w:t>
      </w:r>
    </w:p>
    <w:p w14:paraId="5382497A" w14:textId="77777777" w:rsidR="002A00CE" w:rsidRPr="00DF1FD2" w:rsidRDefault="002A00CE" w:rsidP="002A00CE">
      <w:pPr>
        <w:contextualSpacing/>
        <w:jc w:val="both"/>
        <w:rPr>
          <w:rFonts w:ascii="Arial Narrow" w:hAnsi="Arial Narrow"/>
        </w:rPr>
      </w:pPr>
      <w:r w:rsidRPr="00DF1FD2">
        <w:rPr>
          <w:rFonts w:ascii="Arial Narrow" w:hAnsi="Arial Narrow"/>
        </w:rPr>
        <w:t>Artículo 62. Las personas servidoras públicas que incumplan las obligaciones derivadas de este Reglamento estarán sujetas, en su caso, a los procedimientos y responsabilidades previstos en la legislación aplicable. Este Reglamento no crea sanciones administrativas autónomas distintas de las previstas por la ley.</w:t>
      </w:r>
    </w:p>
    <w:p w14:paraId="4849ADC1" w14:textId="77777777" w:rsidR="002A00CE" w:rsidRPr="00DF1FD2" w:rsidRDefault="002A00CE" w:rsidP="002A00CE">
      <w:pPr>
        <w:contextualSpacing/>
        <w:jc w:val="both"/>
        <w:rPr>
          <w:rFonts w:ascii="Arial Narrow" w:hAnsi="Arial Narrow"/>
        </w:rPr>
      </w:pPr>
      <w:r w:rsidRPr="00DF1FD2">
        <w:rPr>
          <w:rFonts w:ascii="Arial Narrow" w:hAnsi="Arial Narrow"/>
        </w:rPr>
        <w:t>Artículo 63. El uso indebido, desvío o aplicación irregular de recursos públicos destinados a la cultura será comunicado a las autoridades competentes para los efectos legales correspondientes.</w:t>
      </w:r>
    </w:p>
    <w:p w14:paraId="4D9B962F" w14:textId="77777777" w:rsidR="002A00CE" w:rsidRPr="00DF1FD2" w:rsidRDefault="002A00CE" w:rsidP="002A00CE">
      <w:pPr>
        <w:contextualSpacing/>
        <w:jc w:val="both"/>
        <w:rPr>
          <w:rFonts w:ascii="Arial Narrow" w:hAnsi="Arial Narrow"/>
        </w:rPr>
      </w:pPr>
      <w:r w:rsidRPr="00DF1FD2">
        <w:rPr>
          <w:rFonts w:ascii="Arial Narrow" w:hAnsi="Arial Narrow"/>
        </w:rPr>
        <w:lastRenderedPageBreak/>
        <w:t>Artículo 64. Cuando se advierta daño, alteración, destrucción, sustracción o afectación a bienes del patrimonio cultural, el Instituto dará aviso a la autoridad competente y colaborará, dentro de sus atribuciones, en las medidas de protección que correspondan.</w:t>
      </w:r>
    </w:p>
    <w:p w14:paraId="64DD7771" w14:textId="77777777" w:rsidR="002A00CE" w:rsidRPr="00DF1FD2" w:rsidRDefault="002A00CE" w:rsidP="002A00CE">
      <w:pPr>
        <w:contextualSpacing/>
        <w:jc w:val="both"/>
        <w:rPr>
          <w:rFonts w:ascii="Arial Narrow" w:hAnsi="Arial Narrow"/>
        </w:rPr>
      </w:pPr>
      <w:r w:rsidRPr="00DF1FD2">
        <w:rPr>
          <w:rFonts w:ascii="Arial Narrow" w:hAnsi="Arial Narrow"/>
        </w:rPr>
        <w:t>Artículo 65. Las medidas municipales de preservación del patrimonio deberán respetar las competencias de la Federación y del Estado, particularmente tratándose de monumentos, zonas, bienes arqueológicos, históricos, artísticos o cualquier materia sujeta a legislación especial.</w:t>
      </w:r>
    </w:p>
    <w:p w14:paraId="1F3C193F" w14:textId="77777777" w:rsidR="002A00CE" w:rsidRPr="00DF1FD2" w:rsidRDefault="002A00CE" w:rsidP="00A128A4">
      <w:pPr>
        <w:contextualSpacing/>
        <w:rPr>
          <w:rFonts w:ascii="Arial Narrow" w:hAnsi="Arial Narrow"/>
        </w:rPr>
      </w:pPr>
      <w:r w:rsidRPr="00DF1FD2">
        <w:rPr>
          <w:rFonts w:ascii="Arial Narrow" w:hAnsi="Arial Narrow"/>
        </w:rPr>
        <w:t>CAPÍTULO XIV</w:t>
      </w:r>
      <w:r w:rsidRPr="00DF1FD2">
        <w:rPr>
          <w:rFonts w:ascii="Arial Narrow" w:hAnsi="Arial Narrow"/>
        </w:rPr>
        <w:br/>
        <w:t>DISPOSICIONES FINALES</w:t>
      </w:r>
    </w:p>
    <w:p w14:paraId="5FA14EA4" w14:textId="77777777" w:rsidR="002A00CE" w:rsidRPr="00DF1FD2" w:rsidRDefault="002A00CE" w:rsidP="002A00CE">
      <w:pPr>
        <w:contextualSpacing/>
        <w:jc w:val="both"/>
        <w:rPr>
          <w:rFonts w:ascii="Arial Narrow" w:hAnsi="Arial Narrow"/>
        </w:rPr>
      </w:pPr>
      <w:r w:rsidRPr="00DF1FD2">
        <w:rPr>
          <w:rFonts w:ascii="Arial Narrow" w:hAnsi="Arial Narrow"/>
        </w:rPr>
        <w:t>Artículo 66. Las dependencias y unidades administrativas municipales deberán interpretar sus acciones relacionadas con el desarrollo cultural de manera armónica con el presente Reglamento y con el marco jurídico aplicable.</w:t>
      </w:r>
    </w:p>
    <w:p w14:paraId="4A52D1BA" w14:textId="77777777" w:rsidR="002A00CE" w:rsidRPr="00DF1FD2" w:rsidRDefault="002A00CE" w:rsidP="002A00CE">
      <w:pPr>
        <w:contextualSpacing/>
        <w:jc w:val="both"/>
        <w:rPr>
          <w:rFonts w:ascii="Arial Narrow" w:hAnsi="Arial Narrow"/>
        </w:rPr>
      </w:pPr>
      <w:r w:rsidRPr="00DF1FD2">
        <w:rPr>
          <w:rFonts w:ascii="Arial Narrow" w:hAnsi="Arial Narrow"/>
        </w:rPr>
        <w:t>Artículo 67. El Ayuntamiento realizará las adecuaciones reglamentarias, administrativas y programáticas que resulten necesarias para armonizar la normatividad municipal con este ordenamiento.</w:t>
      </w:r>
    </w:p>
    <w:p w14:paraId="6644B8D7" w14:textId="77777777" w:rsidR="002A00CE" w:rsidRPr="00DF1FD2" w:rsidRDefault="002A00CE" w:rsidP="002A00CE">
      <w:pPr>
        <w:contextualSpacing/>
        <w:jc w:val="both"/>
        <w:rPr>
          <w:rFonts w:ascii="Arial Narrow" w:hAnsi="Arial Narrow"/>
        </w:rPr>
      </w:pPr>
      <w:r w:rsidRPr="00DF1FD2">
        <w:rPr>
          <w:rFonts w:ascii="Arial Narrow" w:hAnsi="Arial Narrow"/>
        </w:rPr>
        <w:t>Artículo 68. Los casos no previstos en este Reglamento serán resueltos por las autoridades municipales competentes conforme a sus atribuciones y a la legislación aplicable, sin perjuicio de la competencia de autoridades estatales o federales.</w:t>
      </w:r>
    </w:p>
    <w:p w14:paraId="7573FC00" w14:textId="77777777" w:rsidR="002A00CE" w:rsidRPr="00DF1FD2" w:rsidRDefault="002A00CE" w:rsidP="002A00CE">
      <w:pPr>
        <w:contextualSpacing/>
        <w:jc w:val="both"/>
        <w:rPr>
          <w:rFonts w:ascii="Arial Narrow" w:hAnsi="Arial Narrow"/>
        </w:rPr>
      </w:pPr>
      <w:r w:rsidRPr="00DF1FD2">
        <w:rPr>
          <w:rFonts w:ascii="Arial Narrow" w:hAnsi="Arial Narrow"/>
        </w:rPr>
        <w:t>Artículo 69. La interpretación administrativa del presente Reglamento corresponderá al Ayuntamiento, por conducto de las instancias competentes, sin perjuicio de las facultades de otras autoridades.</w:t>
      </w:r>
    </w:p>
    <w:p w14:paraId="7D977B6A" w14:textId="77777777" w:rsidR="002A00CE" w:rsidRPr="00DF1FD2" w:rsidRDefault="002A00CE" w:rsidP="002A00CE">
      <w:pPr>
        <w:contextualSpacing/>
        <w:jc w:val="both"/>
        <w:rPr>
          <w:rFonts w:ascii="Arial Narrow" w:hAnsi="Arial Narrow"/>
        </w:rPr>
      </w:pPr>
      <w:r w:rsidRPr="00DF1FD2">
        <w:rPr>
          <w:rFonts w:ascii="Arial Narrow" w:hAnsi="Arial Narrow"/>
        </w:rPr>
        <w:t>Artículo 70. El presente Reglamento deberá revisarse periódicamente para valorar su actualización frente a cambios legales, institucionales, tecnológicos y culturales.</w:t>
      </w:r>
    </w:p>
    <w:p w14:paraId="3766959B" w14:textId="77777777" w:rsidR="002A00CE" w:rsidRPr="00DF1FD2" w:rsidRDefault="002A00CE" w:rsidP="002A00CE">
      <w:pPr>
        <w:contextualSpacing/>
        <w:jc w:val="both"/>
        <w:rPr>
          <w:rFonts w:ascii="Arial Narrow" w:hAnsi="Arial Narrow"/>
        </w:rPr>
      </w:pPr>
      <w:r w:rsidRPr="00DF1FD2">
        <w:rPr>
          <w:rFonts w:ascii="Arial Narrow" w:hAnsi="Arial Narrow"/>
        </w:rPr>
        <w:t>ARTÍCULOS TRANSITORIOS</w:t>
      </w:r>
    </w:p>
    <w:p w14:paraId="75863E23" w14:textId="77777777" w:rsidR="002A00CE" w:rsidRPr="00DF1FD2" w:rsidRDefault="002A00CE" w:rsidP="002A00CE">
      <w:pPr>
        <w:contextualSpacing/>
        <w:jc w:val="both"/>
        <w:rPr>
          <w:rFonts w:ascii="Arial Narrow" w:hAnsi="Arial Narrow"/>
        </w:rPr>
      </w:pPr>
      <w:r w:rsidRPr="00DF1FD2">
        <w:rPr>
          <w:rFonts w:ascii="Arial Narrow" w:hAnsi="Arial Narrow"/>
        </w:rPr>
        <w:t>PRIMERO. El presente Reglamento entrará en vigor al día siguiente de su publicación en la Gaceta Municipal, una vez cumplidas las formalidades legales aplicables.</w:t>
      </w:r>
    </w:p>
    <w:p w14:paraId="3A0AB4F5" w14:textId="77777777" w:rsidR="002A00CE" w:rsidRPr="00DF1FD2" w:rsidRDefault="002A00CE" w:rsidP="002A00CE">
      <w:pPr>
        <w:contextualSpacing/>
        <w:jc w:val="both"/>
        <w:rPr>
          <w:rFonts w:ascii="Arial Narrow" w:hAnsi="Arial Narrow"/>
        </w:rPr>
      </w:pPr>
      <w:r w:rsidRPr="00DF1FD2">
        <w:rPr>
          <w:rFonts w:ascii="Arial Narrow" w:hAnsi="Arial Narrow"/>
        </w:rPr>
        <w:t>SEGUNDO. A partir de la entrada en vigor del presente Reglamento se abroga el Reglamento para la Organización y Fomento a la Cultura del Municipio de Calera, Zacatecas, expedido en 2004, y se derogan las disposiciones municipales de igual o menor jerarquía que se opongan al presente ordenamiento.</w:t>
      </w:r>
    </w:p>
    <w:p w14:paraId="47CCF8BD" w14:textId="77777777" w:rsidR="002A00CE" w:rsidRPr="00DF1FD2" w:rsidRDefault="002A00CE" w:rsidP="002A00CE">
      <w:pPr>
        <w:contextualSpacing/>
        <w:jc w:val="both"/>
        <w:rPr>
          <w:rFonts w:ascii="Arial Narrow" w:hAnsi="Arial Narrow"/>
        </w:rPr>
      </w:pPr>
      <w:r w:rsidRPr="00DF1FD2">
        <w:rPr>
          <w:rFonts w:ascii="Arial Narrow" w:hAnsi="Arial Narrow"/>
        </w:rPr>
        <w:t>TERCERO. Las referencias contenidas en disposiciones, programas o documentos municipales al Centro Cultural Rincón de Rosales o al anterior Departamento de Cultura se entenderán, en lo que jurídicamente corresponda y conforme al acuerdo de creación vigente, referidas al Instituto Municipal de Cultura “José Correa Reveles”, sin alterar competencias de otras áreas.</w:t>
      </w:r>
    </w:p>
    <w:p w14:paraId="1D6F4D6B" w14:textId="77777777" w:rsidR="002A00CE" w:rsidRPr="00DF1FD2" w:rsidRDefault="002A00CE" w:rsidP="002A00CE">
      <w:pPr>
        <w:contextualSpacing/>
        <w:jc w:val="both"/>
        <w:rPr>
          <w:rFonts w:ascii="Arial Narrow" w:hAnsi="Arial Narrow"/>
        </w:rPr>
      </w:pPr>
      <w:r w:rsidRPr="00DF1FD2">
        <w:rPr>
          <w:rFonts w:ascii="Arial Narrow" w:hAnsi="Arial Narrow"/>
        </w:rPr>
        <w:t>CUARTO. El Instituto elaborará o actualizará el diagnóstico cultural y el Inventario Municipal de Patrimonio Cultural inicial dentro de los seis meses siguientes a la entrada en vigor del presente Reglamento, sujeto a la disponibilidad de información y recursos.</w:t>
      </w:r>
    </w:p>
    <w:p w14:paraId="51F9C4C8" w14:textId="77777777" w:rsidR="002A00CE" w:rsidRPr="00DF1FD2" w:rsidRDefault="002A00CE" w:rsidP="002A00CE">
      <w:pPr>
        <w:contextualSpacing/>
        <w:jc w:val="both"/>
        <w:rPr>
          <w:rFonts w:ascii="Arial Narrow" w:hAnsi="Arial Narrow"/>
        </w:rPr>
      </w:pPr>
      <w:r w:rsidRPr="00DF1FD2">
        <w:rPr>
          <w:rFonts w:ascii="Arial Narrow" w:hAnsi="Arial Narrow"/>
        </w:rPr>
        <w:t>QUINTO. El Instituto presentará el primer Programa Municipal de Cultura conforme a este Reglamento dentro de los noventa días naturales siguientes a su entrada en vigor o, si ello no fuera compatible con el ciclo presupuestario en curso, para el ejercicio inmediato siguiente.</w:t>
      </w:r>
    </w:p>
    <w:p w14:paraId="75FF0E5C" w14:textId="77777777" w:rsidR="002A00CE" w:rsidRPr="00DF1FD2" w:rsidRDefault="002A00CE" w:rsidP="002A00CE">
      <w:pPr>
        <w:contextualSpacing/>
        <w:jc w:val="both"/>
        <w:rPr>
          <w:rFonts w:ascii="Arial Narrow" w:hAnsi="Arial Narrow"/>
        </w:rPr>
      </w:pPr>
      <w:r w:rsidRPr="00DF1FD2">
        <w:rPr>
          <w:rFonts w:ascii="Arial Narrow" w:hAnsi="Arial Narrow"/>
        </w:rPr>
        <w:t>SEXTO. El Consejo Municipal de Cultura deberá promoverse e instalarse dentro de los noventa días naturales siguientes a la entrada en vigor del presente Reglamento, conforme a las reglas que apruebe el Ayuntamiento.</w:t>
      </w:r>
    </w:p>
    <w:p w14:paraId="54D6DA3A" w14:textId="77777777" w:rsidR="002A00CE" w:rsidRPr="00DF1FD2" w:rsidRDefault="002A00CE" w:rsidP="002A00CE">
      <w:pPr>
        <w:contextualSpacing/>
        <w:jc w:val="both"/>
        <w:rPr>
          <w:rFonts w:ascii="Arial Narrow" w:hAnsi="Arial Narrow"/>
        </w:rPr>
      </w:pPr>
      <w:r w:rsidRPr="00DF1FD2">
        <w:rPr>
          <w:rFonts w:ascii="Arial Narrow" w:hAnsi="Arial Narrow"/>
        </w:rPr>
        <w:t>SÉPTIMO. Las dependencias municipales involucradas realizarán, dentro de los noventa días naturales siguientes, una mesa de coordinación para definir mecanismos de trabajo transversal en materia de cultura, turismo, bibliotecas, archivo histórico, memoria municipal, comunicación y tecnologías de la información.</w:t>
      </w:r>
    </w:p>
    <w:p w14:paraId="13BB696C" w14:textId="77777777" w:rsidR="004E2CE8" w:rsidRDefault="004E2CE8" w:rsidP="004E2CE8">
      <w:pPr>
        <w:spacing w:line="240" w:lineRule="auto"/>
        <w:contextualSpacing/>
        <w:jc w:val="both"/>
        <w:rPr>
          <w:b/>
          <w:bCs/>
          <w:sz w:val="28"/>
          <w:szCs w:val="28"/>
        </w:rPr>
      </w:pPr>
      <w:r>
        <w:rPr>
          <w:b/>
          <w:bCs/>
          <w:sz w:val="28"/>
          <w:szCs w:val="28"/>
        </w:rPr>
        <w:t>Dado en la Ciudad de Víctor Rosales, Calera, Zacatecas, en Sesión Ordinaria Pública de Cabildo No. 80, el día 30 de septiembre de 2026.</w:t>
      </w:r>
    </w:p>
    <w:p w14:paraId="17C805B1" w14:textId="77777777" w:rsidR="004E2CE8" w:rsidRDefault="004E2CE8" w:rsidP="004E2CE8">
      <w:pPr>
        <w:spacing w:line="240" w:lineRule="auto"/>
        <w:contextualSpacing/>
        <w:jc w:val="both"/>
        <w:rPr>
          <w:b/>
          <w:bCs/>
          <w:sz w:val="28"/>
          <w:szCs w:val="28"/>
        </w:rPr>
      </w:pPr>
    </w:p>
    <w:p w14:paraId="6F8F0647" w14:textId="77777777" w:rsidR="004E2CE8" w:rsidRPr="008D1BA1" w:rsidRDefault="004E2CE8" w:rsidP="004E2CE8">
      <w:pPr>
        <w:contextualSpacing/>
        <w:jc w:val="center"/>
        <w:rPr>
          <w:rFonts w:ascii="Arial Narrow" w:hAnsi="Arial Narrow" w:cs="Tahoma"/>
          <w:bCs/>
          <w:color w:val="C00000"/>
        </w:rPr>
      </w:pPr>
      <w:r w:rsidRPr="008D1BA1">
        <w:rPr>
          <w:rFonts w:ascii="Arial Narrow" w:hAnsi="Arial Narrow" w:cs="Tahoma"/>
          <w:bCs/>
          <w:color w:val="C00000"/>
        </w:rPr>
        <w:lastRenderedPageBreak/>
        <w:t>A T E N T A M E N T E:</w:t>
      </w:r>
    </w:p>
    <w:p w14:paraId="5CF0CDB9" w14:textId="77777777" w:rsidR="004E2CE8" w:rsidRPr="008D1BA1" w:rsidRDefault="004E2CE8" w:rsidP="004E2CE8">
      <w:pPr>
        <w:contextualSpacing/>
        <w:jc w:val="center"/>
        <w:rPr>
          <w:rFonts w:ascii="Arial Narrow" w:hAnsi="Arial Narrow"/>
          <w:bCs/>
        </w:rPr>
      </w:pPr>
      <w:r w:rsidRPr="008D1BA1">
        <w:rPr>
          <w:rFonts w:ascii="Arial Narrow" w:hAnsi="Arial Narrow"/>
          <w:bCs/>
        </w:rPr>
        <w:t>MIGUEL ANGEL MURILLO GARCIA</w:t>
      </w:r>
    </w:p>
    <w:p w14:paraId="1D111CD5" w14:textId="77777777" w:rsidR="004E2CE8" w:rsidRPr="008D1BA1" w:rsidRDefault="004E2CE8" w:rsidP="004E2CE8">
      <w:pPr>
        <w:contextualSpacing/>
        <w:jc w:val="center"/>
        <w:rPr>
          <w:rFonts w:ascii="Arial Narrow" w:hAnsi="Arial Narrow" w:cs="Tahoma"/>
          <w:bCs/>
          <w:color w:val="C00000"/>
        </w:rPr>
      </w:pPr>
      <w:r w:rsidRPr="008D1BA1">
        <w:rPr>
          <w:rFonts w:ascii="Arial Narrow" w:hAnsi="Arial Narrow" w:cs="Tahoma"/>
          <w:bCs/>
          <w:color w:val="C00000"/>
        </w:rPr>
        <w:t xml:space="preserve">PRESIDENTE MUNICIPAL </w:t>
      </w:r>
    </w:p>
    <w:p w14:paraId="348BDD10" w14:textId="77777777" w:rsidR="004E2CE8" w:rsidRPr="008D1BA1" w:rsidRDefault="004E2CE8" w:rsidP="004E2CE8">
      <w:pPr>
        <w:jc w:val="center"/>
        <w:rPr>
          <w:rFonts w:ascii="Arial Narrow" w:hAnsi="Arial Narrow" w:cs="Calibri"/>
          <w:bCs/>
          <w:color w:val="000000"/>
          <w:lang w:eastAsia="es-MX"/>
        </w:rPr>
      </w:pPr>
      <w:r w:rsidRPr="008D1BA1">
        <w:rPr>
          <w:rFonts w:ascii="Arial Narrow" w:hAnsi="Arial Narrow" w:cs="Calibri"/>
          <w:bCs/>
          <w:color w:val="000000"/>
          <w:lang w:eastAsia="es-MX"/>
        </w:rPr>
        <w:t>MARIA FERNANDA MURO GOMEZ</w:t>
      </w:r>
    </w:p>
    <w:p w14:paraId="74AC85CD" w14:textId="77777777" w:rsidR="004E2CE8" w:rsidRPr="008D1BA1" w:rsidRDefault="004E2CE8" w:rsidP="004E2CE8">
      <w:pPr>
        <w:contextualSpacing/>
        <w:jc w:val="center"/>
        <w:rPr>
          <w:rFonts w:ascii="Arial Narrow" w:hAnsi="Arial Narrow" w:cs="Tahoma"/>
          <w:bCs/>
          <w:color w:val="C00000"/>
        </w:rPr>
      </w:pPr>
      <w:r w:rsidRPr="008D1BA1">
        <w:rPr>
          <w:rFonts w:ascii="Arial Narrow" w:hAnsi="Arial Narrow" w:cs="Tahoma"/>
          <w:bCs/>
          <w:color w:val="C00000"/>
        </w:rPr>
        <w:t xml:space="preserve">SÍNDICA MUNICIPAL </w:t>
      </w:r>
    </w:p>
    <w:p w14:paraId="19960542" w14:textId="77777777" w:rsidR="004E2CE8" w:rsidRPr="008D1BA1" w:rsidRDefault="004E2CE8" w:rsidP="004E2CE8">
      <w:pPr>
        <w:contextualSpacing/>
        <w:jc w:val="center"/>
        <w:rPr>
          <w:rFonts w:ascii="Arial Narrow" w:hAnsi="Arial Narrow" w:cs="Tahoma"/>
          <w:bCs/>
          <w:color w:val="C00000"/>
        </w:rPr>
      </w:pPr>
    </w:p>
    <w:p w14:paraId="2B546B27" w14:textId="77777777" w:rsidR="004E2CE8" w:rsidRPr="008D1BA1" w:rsidRDefault="004E2CE8" w:rsidP="004E2CE8">
      <w:pPr>
        <w:contextualSpacing/>
        <w:jc w:val="center"/>
        <w:rPr>
          <w:rFonts w:ascii="Arial Narrow" w:hAnsi="Arial Narrow" w:cs="Tahoma"/>
          <w:bCs/>
          <w:color w:val="C00000"/>
        </w:rPr>
      </w:pPr>
      <w:r w:rsidRPr="008D1BA1">
        <w:rPr>
          <w:rFonts w:ascii="Arial Narrow" w:hAnsi="Arial Narrow" w:cs="Tahoma"/>
          <w:bCs/>
          <w:color w:val="C00000"/>
        </w:rPr>
        <w:t>REGIDORES Y REGIDORAS</w:t>
      </w:r>
    </w:p>
    <w:p w14:paraId="609F7728" w14:textId="77777777" w:rsidR="004E2CE8" w:rsidRPr="008D1BA1" w:rsidRDefault="004E2CE8" w:rsidP="004E2CE8">
      <w:pPr>
        <w:contextualSpacing/>
        <w:jc w:val="center"/>
        <w:rPr>
          <w:rFonts w:ascii="Arial Narrow" w:hAnsi="Arial Narrow"/>
          <w:bCs/>
        </w:rPr>
      </w:pPr>
      <w:r w:rsidRPr="008D1BA1">
        <w:rPr>
          <w:rFonts w:ascii="Arial Narrow" w:hAnsi="Arial Narrow"/>
          <w:bCs/>
        </w:rPr>
        <w:t>RAMIRO GARCIA RODRIGUEZ</w:t>
      </w:r>
    </w:p>
    <w:p w14:paraId="60AB1804" w14:textId="77777777" w:rsidR="004E2CE8" w:rsidRPr="008D1BA1" w:rsidRDefault="004E2CE8" w:rsidP="004E2CE8">
      <w:pPr>
        <w:contextualSpacing/>
        <w:jc w:val="center"/>
        <w:rPr>
          <w:rFonts w:ascii="Arial Narrow" w:hAnsi="Arial Narrow"/>
          <w:bCs/>
        </w:rPr>
      </w:pPr>
      <w:r w:rsidRPr="008D1BA1">
        <w:rPr>
          <w:rFonts w:ascii="Arial Narrow" w:hAnsi="Arial Narrow"/>
          <w:bCs/>
        </w:rPr>
        <w:t>BLANCA SUSANA LARA HERNÁNDEZ</w:t>
      </w:r>
    </w:p>
    <w:p w14:paraId="1EC52D2B" w14:textId="77777777" w:rsidR="004E2CE8" w:rsidRPr="008D1BA1" w:rsidRDefault="004E2CE8" w:rsidP="004E2CE8">
      <w:pPr>
        <w:contextualSpacing/>
        <w:jc w:val="center"/>
        <w:rPr>
          <w:rFonts w:ascii="Arial Narrow" w:hAnsi="Arial Narrow"/>
          <w:bCs/>
        </w:rPr>
      </w:pPr>
      <w:r w:rsidRPr="008D1BA1">
        <w:rPr>
          <w:rFonts w:ascii="Arial Narrow" w:hAnsi="Arial Narrow"/>
          <w:bCs/>
        </w:rPr>
        <w:t>BRAYAN GALVAN GARCÍA</w:t>
      </w:r>
    </w:p>
    <w:p w14:paraId="0D628AB0" w14:textId="77777777" w:rsidR="004E2CE8" w:rsidRPr="008D1BA1" w:rsidRDefault="004E2CE8" w:rsidP="004E2CE8">
      <w:pPr>
        <w:contextualSpacing/>
        <w:jc w:val="center"/>
        <w:rPr>
          <w:rFonts w:ascii="Arial Narrow" w:hAnsi="Arial Narrow"/>
          <w:bCs/>
        </w:rPr>
      </w:pPr>
      <w:r w:rsidRPr="008D1BA1">
        <w:rPr>
          <w:rFonts w:ascii="Arial Narrow" w:hAnsi="Arial Narrow"/>
          <w:bCs/>
        </w:rPr>
        <w:t>MARTHA LILIANA LUNA VALDEZ</w:t>
      </w:r>
    </w:p>
    <w:p w14:paraId="186F4108" w14:textId="77777777" w:rsidR="004E2CE8" w:rsidRPr="008D1BA1" w:rsidRDefault="004E2CE8" w:rsidP="004E2CE8">
      <w:pPr>
        <w:contextualSpacing/>
        <w:jc w:val="center"/>
        <w:rPr>
          <w:rFonts w:ascii="Arial Narrow" w:hAnsi="Arial Narrow"/>
          <w:bCs/>
        </w:rPr>
      </w:pPr>
      <w:r w:rsidRPr="008D1BA1">
        <w:rPr>
          <w:rFonts w:ascii="Arial Narrow" w:hAnsi="Arial Narrow"/>
          <w:bCs/>
        </w:rPr>
        <w:t>HORACIO MEJIA CAPETILLO</w:t>
      </w:r>
    </w:p>
    <w:p w14:paraId="7F1E8121" w14:textId="77777777" w:rsidR="004E2CE8" w:rsidRPr="008D1BA1" w:rsidRDefault="004E2CE8" w:rsidP="004E2CE8">
      <w:pPr>
        <w:contextualSpacing/>
        <w:jc w:val="center"/>
        <w:rPr>
          <w:rFonts w:ascii="Arial Narrow" w:hAnsi="Arial Narrow"/>
          <w:bCs/>
        </w:rPr>
      </w:pPr>
      <w:r w:rsidRPr="008D1BA1">
        <w:rPr>
          <w:rFonts w:ascii="Arial Narrow" w:hAnsi="Arial Narrow"/>
          <w:bCs/>
        </w:rPr>
        <w:t>CLAUDIA PATRICIA ROJAS PADILLA</w:t>
      </w:r>
    </w:p>
    <w:p w14:paraId="504CDC27" w14:textId="77777777" w:rsidR="004E2CE8" w:rsidRPr="008D1BA1" w:rsidRDefault="004E2CE8" w:rsidP="004E2CE8">
      <w:pPr>
        <w:contextualSpacing/>
        <w:jc w:val="center"/>
        <w:rPr>
          <w:rFonts w:ascii="Arial Narrow" w:hAnsi="Arial Narrow"/>
          <w:bCs/>
        </w:rPr>
      </w:pPr>
      <w:r w:rsidRPr="008D1BA1">
        <w:rPr>
          <w:rFonts w:ascii="Arial Narrow" w:hAnsi="Arial Narrow"/>
          <w:bCs/>
        </w:rPr>
        <w:t>VÍCTOR EMMANUEL MARTINEZ RICO</w:t>
      </w:r>
    </w:p>
    <w:p w14:paraId="2FA6A61A" w14:textId="77777777" w:rsidR="004E2CE8" w:rsidRPr="008D1BA1" w:rsidRDefault="004E2CE8" w:rsidP="004E2CE8">
      <w:pPr>
        <w:contextualSpacing/>
        <w:jc w:val="center"/>
        <w:rPr>
          <w:rFonts w:ascii="Arial Narrow" w:hAnsi="Arial Narrow"/>
          <w:bCs/>
        </w:rPr>
      </w:pPr>
      <w:r w:rsidRPr="008D1BA1">
        <w:rPr>
          <w:rFonts w:ascii="Arial Narrow" w:hAnsi="Arial Narrow"/>
          <w:bCs/>
        </w:rPr>
        <w:t>LIZET MURILLO DE LA TORRE</w:t>
      </w:r>
    </w:p>
    <w:p w14:paraId="273EF66F" w14:textId="77777777" w:rsidR="004E2CE8" w:rsidRPr="008D1BA1" w:rsidRDefault="004E2CE8" w:rsidP="004E2CE8">
      <w:pPr>
        <w:contextualSpacing/>
        <w:jc w:val="center"/>
        <w:rPr>
          <w:rFonts w:ascii="Arial Narrow" w:hAnsi="Arial Narrow"/>
          <w:bCs/>
        </w:rPr>
      </w:pPr>
      <w:r w:rsidRPr="008D1BA1">
        <w:rPr>
          <w:rFonts w:ascii="Arial Narrow" w:hAnsi="Arial Narrow"/>
          <w:bCs/>
        </w:rPr>
        <w:t>RAÚL HERNALDO ENCISO RINCÓN</w:t>
      </w:r>
    </w:p>
    <w:p w14:paraId="3580C2A3" w14:textId="77777777" w:rsidR="004E2CE8" w:rsidRPr="008D1BA1" w:rsidRDefault="004E2CE8" w:rsidP="004E2CE8">
      <w:pPr>
        <w:contextualSpacing/>
        <w:jc w:val="center"/>
        <w:rPr>
          <w:rFonts w:ascii="Arial Narrow" w:hAnsi="Arial Narrow"/>
          <w:bCs/>
        </w:rPr>
      </w:pPr>
      <w:r w:rsidRPr="008D1BA1">
        <w:rPr>
          <w:rFonts w:ascii="Arial Narrow" w:hAnsi="Arial Narrow"/>
          <w:bCs/>
        </w:rPr>
        <w:t>JOSÉ ANGEL IBARRA QUEZADA</w:t>
      </w:r>
    </w:p>
    <w:p w14:paraId="27B7B78A" w14:textId="77777777" w:rsidR="004E2CE8" w:rsidRPr="008D1BA1" w:rsidRDefault="004E2CE8" w:rsidP="004E2CE8">
      <w:pPr>
        <w:contextualSpacing/>
        <w:jc w:val="center"/>
        <w:rPr>
          <w:rFonts w:ascii="Arial Narrow" w:hAnsi="Arial Narrow"/>
          <w:bCs/>
        </w:rPr>
      </w:pPr>
      <w:r w:rsidRPr="008D1BA1">
        <w:rPr>
          <w:rFonts w:ascii="Arial Narrow" w:hAnsi="Arial Narrow"/>
          <w:bCs/>
        </w:rPr>
        <w:t>SILVIA ALEJANDRA PARRA BÁEZ</w:t>
      </w:r>
    </w:p>
    <w:p w14:paraId="4E08F82E" w14:textId="77777777" w:rsidR="004E2CE8" w:rsidRDefault="004E2CE8" w:rsidP="004E2CE8">
      <w:pPr>
        <w:contextualSpacing/>
        <w:jc w:val="center"/>
        <w:rPr>
          <w:rFonts w:ascii="Arial Narrow" w:hAnsi="Arial Narrow"/>
          <w:bCs/>
        </w:rPr>
      </w:pPr>
      <w:r w:rsidRPr="008D1BA1">
        <w:rPr>
          <w:rFonts w:ascii="Arial Narrow" w:hAnsi="Arial Narrow"/>
          <w:bCs/>
        </w:rPr>
        <w:t>FRANCISCA MARTÍNEZ HERNÁNDEZ</w:t>
      </w:r>
    </w:p>
    <w:p w14:paraId="0A38593F" w14:textId="77777777" w:rsidR="002A00CE" w:rsidRPr="00DF1FD2" w:rsidRDefault="002A00CE" w:rsidP="002A00CE">
      <w:pPr>
        <w:contextualSpacing/>
        <w:jc w:val="both"/>
        <w:rPr>
          <w:rFonts w:ascii="Arial Narrow" w:hAnsi="Arial Narrow"/>
        </w:rPr>
      </w:pPr>
    </w:p>
    <w:p w14:paraId="2EC47505" w14:textId="77777777" w:rsidR="002A00CE" w:rsidRDefault="002A00CE" w:rsidP="002A00CE">
      <w:pPr>
        <w:contextualSpacing/>
        <w:jc w:val="both"/>
        <w:rPr>
          <w:rFonts w:ascii="Arial Narrow" w:hAnsi="Arial Narrow"/>
          <w:b/>
          <w:bCs/>
        </w:rPr>
      </w:pPr>
    </w:p>
    <w:p w14:paraId="41C9FDF5" w14:textId="77777777" w:rsidR="002A00CE" w:rsidRPr="005C4E04" w:rsidRDefault="002A00CE" w:rsidP="00A128A4">
      <w:pPr>
        <w:jc w:val="center"/>
        <w:rPr>
          <w:rFonts w:ascii="Arial Narrow" w:hAnsi="Arial Narrow"/>
          <w:sz w:val="26"/>
          <w:szCs w:val="26"/>
        </w:rPr>
      </w:pPr>
      <w:r w:rsidRPr="005C4E04">
        <w:rPr>
          <w:rFonts w:ascii="Arial Narrow" w:hAnsi="Arial Narrow"/>
          <w:b/>
          <w:sz w:val="26"/>
          <w:szCs w:val="26"/>
        </w:rPr>
        <w:t>REGLAMENTO INTERIOR DEL INSTITUTO MUNICIPAL DE CULTURA</w:t>
      </w:r>
      <w:r w:rsidRPr="005C4E04">
        <w:rPr>
          <w:rFonts w:ascii="Arial Narrow" w:hAnsi="Arial Narrow"/>
          <w:b/>
          <w:sz w:val="26"/>
          <w:szCs w:val="26"/>
        </w:rPr>
        <w:br/>
        <w:t>“JOSÉ CORREA REVELES”</w:t>
      </w:r>
      <w:r w:rsidRPr="005C4E04">
        <w:rPr>
          <w:rFonts w:ascii="Arial Narrow" w:hAnsi="Arial Narrow"/>
          <w:b/>
          <w:sz w:val="26"/>
          <w:szCs w:val="26"/>
        </w:rPr>
        <w:br/>
        <w:t>DEL MUNICIPIO DE CALERA, ZACATECAS</w:t>
      </w:r>
    </w:p>
    <w:p w14:paraId="7D20823B" w14:textId="77777777" w:rsidR="002A00CE" w:rsidRPr="005C4E04" w:rsidRDefault="002A00CE" w:rsidP="002A00CE">
      <w:pPr>
        <w:jc w:val="both"/>
        <w:rPr>
          <w:rFonts w:ascii="Arial Narrow" w:hAnsi="Arial Narrow"/>
        </w:rPr>
      </w:pPr>
      <w:r w:rsidRPr="005C4E04">
        <w:rPr>
          <w:rFonts w:ascii="Arial Narrow" w:hAnsi="Arial Narrow"/>
          <w:i/>
        </w:rPr>
        <w:t>Documento de trabajo 2026</w:t>
      </w:r>
    </w:p>
    <w:p w14:paraId="633116A7" w14:textId="77777777" w:rsidR="002A00CE" w:rsidRPr="005C4E04" w:rsidRDefault="002A00CE" w:rsidP="002A00CE">
      <w:pPr>
        <w:spacing w:after="100"/>
        <w:jc w:val="both"/>
        <w:rPr>
          <w:rFonts w:ascii="Arial Narrow" w:hAnsi="Arial Narrow"/>
        </w:rPr>
      </w:pPr>
      <w:r w:rsidRPr="005C4E04">
        <w:rPr>
          <w:rFonts w:ascii="Arial Narrow" w:hAnsi="Arial Narrow"/>
        </w:rPr>
        <w:t>El presente proyecto se formula para desarrollar la organización, atribuciones internas y modalidades operativas del Instituto Municipal de Cultura “José Correa Reveles”, en congruencia con el Acuerdo de Cabildo de 8 de julio de 2026 que creó al Instituto como órgano desconcentrado de la Administración Pública Municipal, así como con el Reglamento Municipal para el Desarrollo Cultural de Calera, Zacatecas que, en su caso, resulte aprobado.</w:t>
      </w:r>
    </w:p>
    <w:p w14:paraId="6D3F035F" w14:textId="77777777" w:rsidR="002A00CE" w:rsidRPr="005C4E04" w:rsidRDefault="002A00CE" w:rsidP="00A128A4">
      <w:pPr>
        <w:pStyle w:val="Ttulo1"/>
        <w:spacing w:before="180" w:after="80"/>
        <w:jc w:val="center"/>
        <w:rPr>
          <w:rFonts w:ascii="Arial Narrow" w:hAnsi="Arial Narrow"/>
          <w:sz w:val="22"/>
          <w:szCs w:val="22"/>
          <w:lang w:val="es-MX"/>
        </w:rPr>
      </w:pPr>
      <w:r w:rsidRPr="005C4E04">
        <w:rPr>
          <w:rFonts w:ascii="Arial Narrow" w:hAnsi="Arial Narrow"/>
          <w:sz w:val="22"/>
          <w:szCs w:val="22"/>
          <w:lang w:val="es-MX"/>
        </w:rPr>
        <w:t>CAPÍTULO I</w:t>
      </w:r>
      <w:r w:rsidRPr="005C4E04">
        <w:rPr>
          <w:rFonts w:ascii="Arial Narrow" w:hAnsi="Arial Narrow"/>
          <w:sz w:val="22"/>
          <w:szCs w:val="22"/>
          <w:lang w:val="es-MX"/>
        </w:rPr>
        <w:br/>
        <w:t>DISPOSICIONES GENERALES</w:t>
      </w:r>
    </w:p>
    <w:p w14:paraId="25713346"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1. </w:t>
      </w:r>
      <w:r w:rsidRPr="005C4E04">
        <w:rPr>
          <w:rFonts w:ascii="Arial Narrow" w:hAnsi="Arial Narrow"/>
        </w:rPr>
        <w:t>El presente Reglamento es de observancia obligatoria para las personas servidoras públicas, personal, instructores y demás personas que intervengan en la operación institucional del Instituto Municipal de Cultura “José Correa Reveles”, y tiene por objeto regular su organización, funcionamiento interno, atribuciones, coordinación, talleres, programas, eventos, festivales, vinculación y mecanismos de seguimiento.</w:t>
      </w:r>
    </w:p>
    <w:p w14:paraId="02C8BD4E"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2. </w:t>
      </w:r>
      <w:r w:rsidRPr="005C4E04">
        <w:rPr>
          <w:rFonts w:ascii="Arial Narrow" w:hAnsi="Arial Narrow"/>
        </w:rPr>
        <w:t>El Instituto Municipal de Cultura “José Correa Reveles”, en lo sucesivo el Instituto, es un órgano desconcentrado de la Administración Pública Municipal de Calera, Zacatecas, sin personalidad jurídica ni patrimonio propios, dotado de autonomía técnica y de gestión para el ejercicio de sus atribuciones, y adscrito a la Secretaría de Gobierno Municipal.</w:t>
      </w:r>
    </w:p>
    <w:p w14:paraId="6A1307A4" w14:textId="77777777" w:rsidR="002A00CE" w:rsidRPr="005C4E04" w:rsidRDefault="002A00CE" w:rsidP="002A00CE">
      <w:pPr>
        <w:spacing w:after="100"/>
        <w:jc w:val="both"/>
        <w:rPr>
          <w:rFonts w:ascii="Arial Narrow" w:hAnsi="Arial Narrow"/>
        </w:rPr>
      </w:pPr>
      <w:r w:rsidRPr="005C4E04">
        <w:rPr>
          <w:rFonts w:ascii="Arial Narrow" w:hAnsi="Arial Narrow"/>
          <w:b/>
        </w:rPr>
        <w:lastRenderedPageBreak/>
        <w:t xml:space="preserve">Artículo 3. </w:t>
      </w:r>
      <w:r w:rsidRPr="005C4E04">
        <w:rPr>
          <w:rFonts w:ascii="Arial Narrow" w:hAnsi="Arial Narrow"/>
        </w:rPr>
        <w:t>La actuación del Instituto se sujetará al acuerdo de su creación, al Reglamento Municipal para el Desarrollo Cultural de Calera, Zacatecas, cuando entre en vigor, al presente Reglamento y a las demás disposiciones jurídicas y administrativas aplicables.</w:t>
      </w:r>
    </w:p>
    <w:p w14:paraId="77190228"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4. </w:t>
      </w:r>
      <w:r w:rsidRPr="005C4E04">
        <w:rPr>
          <w:rFonts w:ascii="Arial Narrow" w:hAnsi="Arial Narrow"/>
        </w:rPr>
        <w:t>Para efectos del presente Reglamento se entenderá por: Ayuntamiento, el H. Ayuntamiento de Calera, Zacatecas; Secretaría, la Secretaría de Gobierno Municipal; Dirección General, la persona titular del Instituto; talleres, los procesos de iniciación, formación, actualización o profesionalización artística impartidos o coordinados por el Instituto; instructores, las personas responsables de impartir talleres o procesos formativos; alumnado, las personas inscritas en talleres; Agenda Cultural, el calendario institucional de actividades, festividades, eventos y proyectos; y Festival Cultural, el principal proyecto anual de programación artística organizado por el Instituto, sujeto a planeación y disponibilidad presupuestal.</w:t>
      </w:r>
    </w:p>
    <w:p w14:paraId="1574B8BD"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5. </w:t>
      </w:r>
      <w:r w:rsidRPr="005C4E04">
        <w:rPr>
          <w:rFonts w:ascii="Arial Narrow" w:hAnsi="Arial Narrow"/>
        </w:rPr>
        <w:t>La organización y funcionamiento del Instituto se regirán por los principios de legalidad, profesionalismo, planeación, continuidad institucional, inclusión, respeto a la diversidad cultural, libertad de creación, accesibilidad, transparencia, rendición de cuentas, coordinación interinstitucional, participación comunitaria, cuidado del patrimonio y uso responsable de los recursos públicos.</w:t>
      </w:r>
    </w:p>
    <w:p w14:paraId="39DFD60B" w14:textId="77777777" w:rsidR="002A00CE" w:rsidRPr="005C4E04" w:rsidRDefault="002A00CE" w:rsidP="00A128A4">
      <w:pPr>
        <w:pStyle w:val="Ttulo1"/>
        <w:spacing w:before="180" w:after="80"/>
        <w:jc w:val="center"/>
        <w:rPr>
          <w:rFonts w:ascii="Arial Narrow" w:hAnsi="Arial Narrow"/>
          <w:sz w:val="22"/>
          <w:szCs w:val="22"/>
          <w:lang w:val="es-MX"/>
        </w:rPr>
      </w:pPr>
      <w:r w:rsidRPr="005C4E04">
        <w:rPr>
          <w:rFonts w:ascii="Arial Narrow" w:hAnsi="Arial Narrow"/>
          <w:sz w:val="22"/>
          <w:szCs w:val="22"/>
          <w:lang w:val="es-MX"/>
        </w:rPr>
        <w:t>CAPÍTULO II</w:t>
      </w:r>
      <w:r w:rsidRPr="005C4E04">
        <w:rPr>
          <w:rFonts w:ascii="Arial Narrow" w:hAnsi="Arial Narrow"/>
          <w:sz w:val="22"/>
          <w:szCs w:val="22"/>
          <w:lang w:val="es-MX"/>
        </w:rPr>
        <w:br/>
        <w:t>DE LOS FINES Y ATRIBUCIONES DEL INSTITUTO</w:t>
      </w:r>
    </w:p>
    <w:p w14:paraId="5B23445A"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6. </w:t>
      </w:r>
      <w:r w:rsidRPr="005C4E04">
        <w:rPr>
          <w:rFonts w:ascii="Arial Narrow" w:hAnsi="Arial Narrow"/>
        </w:rPr>
        <w:t>El Instituto tendrá como fines promover el acceso a la cultura y las artes; impulsar la formación artística; fortalecer la identidad y memoria cultural; preservar y difundir las tradiciones; apoyar la creación y participación artística; desarrollar actividades culturales en la cabecera y comunidades; y fomentar la vinculación municipal, estatal y federal.</w:t>
      </w:r>
    </w:p>
    <w:p w14:paraId="73022129"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7. </w:t>
      </w:r>
      <w:r w:rsidRPr="005C4E04">
        <w:rPr>
          <w:rFonts w:ascii="Arial Narrow" w:hAnsi="Arial Narrow"/>
        </w:rPr>
        <w:t>Corresponde al Instituto, en el ámbito de su competencia:</w:t>
      </w:r>
    </w:p>
    <w:p w14:paraId="33BF1463"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I. </w:t>
      </w:r>
      <w:r w:rsidRPr="005C4E04">
        <w:rPr>
          <w:rFonts w:ascii="Arial Narrow" w:hAnsi="Arial Narrow"/>
        </w:rPr>
        <w:t>Planear, programar, ejecutar y evaluar las políticas, programas y acciones municipales de fomento, conservación, rescate y difusión de las artes, la cultura y el patrimonio histórico material e inmaterial;</w:t>
      </w:r>
    </w:p>
    <w:p w14:paraId="447DE26C"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II. </w:t>
      </w:r>
      <w:r w:rsidRPr="005C4E04">
        <w:rPr>
          <w:rFonts w:ascii="Arial Narrow" w:hAnsi="Arial Narrow"/>
        </w:rPr>
        <w:t>Administrar, operar y brindar mantenimiento a los espacios culturales que el Ayuntamiento asigne a su esfera de competencia, conforme a la disponibilidad presupuestal y coordinación administrativa correspondiente;</w:t>
      </w:r>
    </w:p>
    <w:p w14:paraId="2C641583"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III. </w:t>
      </w:r>
      <w:r w:rsidRPr="005C4E04">
        <w:rPr>
          <w:rFonts w:ascii="Arial Narrow" w:hAnsi="Arial Narrow"/>
        </w:rPr>
        <w:t>Diseñar e implementar talleres, cursos, seminarios y programas de iniciación, formación y profesionalización artística;</w:t>
      </w:r>
    </w:p>
    <w:p w14:paraId="169A18FC"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IV. </w:t>
      </w:r>
      <w:r w:rsidRPr="005C4E04">
        <w:rPr>
          <w:rFonts w:ascii="Arial Narrow" w:hAnsi="Arial Narrow"/>
        </w:rPr>
        <w:t>Organizar y participar en festivales, muestras, exposiciones, presentaciones, encuentros, concursos, conferencias y actividades culturales;</w:t>
      </w:r>
    </w:p>
    <w:p w14:paraId="30BD3F95"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V. </w:t>
      </w:r>
      <w:r w:rsidRPr="005C4E04">
        <w:rPr>
          <w:rFonts w:ascii="Arial Narrow" w:hAnsi="Arial Narrow"/>
        </w:rPr>
        <w:t>Promover y difundir las tradiciones, festividades, expresiones culturales y memoria histórica del Municipio;</w:t>
      </w:r>
    </w:p>
    <w:p w14:paraId="673D0E45"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VI. </w:t>
      </w:r>
      <w:r w:rsidRPr="005C4E04">
        <w:rPr>
          <w:rFonts w:ascii="Arial Narrow" w:hAnsi="Arial Narrow"/>
        </w:rPr>
        <w:t>Impulsar actividades culturales en comunidades y espacios públicos;</w:t>
      </w:r>
    </w:p>
    <w:p w14:paraId="2C59506C"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VII. </w:t>
      </w:r>
      <w:r w:rsidRPr="005C4E04">
        <w:rPr>
          <w:rFonts w:ascii="Arial Narrow" w:hAnsi="Arial Narrow"/>
        </w:rPr>
        <w:t>Promover la participación y difusión del trabajo de artistas, creadores, promotores y gestores culturales locales;</w:t>
      </w:r>
    </w:p>
    <w:p w14:paraId="796F1387"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VIII. </w:t>
      </w:r>
      <w:r w:rsidRPr="005C4E04">
        <w:rPr>
          <w:rFonts w:ascii="Arial Narrow" w:hAnsi="Arial Narrow"/>
        </w:rPr>
        <w:t>Gestionar proyectos de vinculación cultural con instituciones estatales, federales, académicas, sociales y privadas, previo cumplimiento de las autorizaciones aplicables;</w:t>
      </w:r>
    </w:p>
    <w:p w14:paraId="354D0925"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IX. </w:t>
      </w:r>
      <w:r w:rsidRPr="005C4E04">
        <w:rPr>
          <w:rFonts w:ascii="Arial Narrow" w:hAnsi="Arial Narrow"/>
        </w:rPr>
        <w:t>Coordinarse con las áreas municipales relacionadas con turismo, bibliotecas, archivo histórico, crónica municipal, comunicación, tecnologías de la información, educación y desarrollo comunitario;</w:t>
      </w:r>
    </w:p>
    <w:p w14:paraId="6764A7E1"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X. </w:t>
      </w:r>
      <w:r w:rsidRPr="005C4E04">
        <w:rPr>
          <w:rFonts w:ascii="Arial Narrow" w:hAnsi="Arial Narrow"/>
        </w:rPr>
        <w:t>Elaborar y mantener actualizada la Agenda Cultural Municipal en el ámbito de sus atribuciones;</w:t>
      </w:r>
    </w:p>
    <w:p w14:paraId="1B8961F8"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XI. </w:t>
      </w:r>
      <w:r w:rsidRPr="005C4E04">
        <w:rPr>
          <w:rFonts w:ascii="Arial Narrow" w:hAnsi="Arial Narrow"/>
        </w:rPr>
        <w:t>Dar seguimiento a convocatorias, programas y oportunidades de colaboración cultural de otros órdenes de gobierno;</w:t>
      </w:r>
    </w:p>
    <w:p w14:paraId="00802AE8"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XII. </w:t>
      </w:r>
      <w:r w:rsidRPr="005C4E04">
        <w:rPr>
          <w:rFonts w:ascii="Arial Narrow" w:hAnsi="Arial Narrow"/>
        </w:rPr>
        <w:t>Elaborar informes e indicadores de sus programas, talleres, eventos y acciones; y</w:t>
      </w:r>
    </w:p>
    <w:p w14:paraId="4FFAC884"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lastRenderedPageBreak/>
        <w:t xml:space="preserve">XIII. </w:t>
      </w:r>
      <w:r w:rsidRPr="005C4E04">
        <w:rPr>
          <w:rFonts w:ascii="Arial Narrow" w:hAnsi="Arial Narrow"/>
        </w:rPr>
        <w:t>Las demás que le confieran el Ayuntamiento, la Presidencia Municipal, la Secretaría de Gobierno y las disposiciones aplicables.</w:t>
      </w:r>
    </w:p>
    <w:p w14:paraId="62EB5FAC" w14:textId="77777777" w:rsidR="002A00CE" w:rsidRPr="005C4E04" w:rsidRDefault="002A00CE" w:rsidP="00A128A4">
      <w:pPr>
        <w:pStyle w:val="Ttulo1"/>
        <w:spacing w:before="180" w:after="80"/>
        <w:jc w:val="center"/>
        <w:rPr>
          <w:rFonts w:ascii="Arial Narrow" w:hAnsi="Arial Narrow"/>
          <w:sz w:val="22"/>
          <w:szCs w:val="22"/>
          <w:lang w:val="es-MX"/>
        </w:rPr>
      </w:pPr>
      <w:r w:rsidRPr="005C4E04">
        <w:rPr>
          <w:rFonts w:ascii="Arial Narrow" w:hAnsi="Arial Narrow"/>
          <w:sz w:val="22"/>
          <w:szCs w:val="22"/>
          <w:lang w:val="es-MX"/>
        </w:rPr>
        <w:t>CAPÍTULO III</w:t>
      </w:r>
      <w:r w:rsidRPr="005C4E04">
        <w:rPr>
          <w:rFonts w:ascii="Arial Narrow" w:hAnsi="Arial Narrow"/>
          <w:sz w:val="22"/>
          <w:szCs w:val="22"/>
          <w:lang w:val="es-MX"/>
        </w:rPr>
        <w:br/>
        <w:t>DE LA DIRECCIÓN GENERAL</w:t>
      </w:r>
    </w:p>
    <w:p w14:paraId="7AC2281E"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8. </w:t>
      </w:r>
      <w:r w:rsidRPr="005C4E04">
        <w:rPr>
          <w:rFonts w:ascii="Arial Narrow" w:hAnsi="Arial Narrow"/>
        </w:rPr>
        <w:t>Al frente del Instituto habrá una Dirección General, cuya designación y remoción se realizará en los términos del acuerdo de creación del Instituto.</w:t>
      </w:r>
    </w:p>
    <w:p w14:paraId="0589F08D"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9. </w:t>
      </w:r>
      <w:r w:rsidRPr="005C4E04">
        <w:rPr>
          <w:rFonts w:ascii="Arial Narrow" w:hAnsi="Arial Narrow"/>
        </w:rPr>
        <w:t>Corresponde a la Dirección General:</w:t>
      </w:r>
    </w:p>
    <w:p w14:paraId="17DE0932"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I. </w:t>
      </w:r>
      <w:r w:rsidRPr="005C4E04">
        <w:rPr>
          <w:rFonts w:ascii="Arial Narrow" w:hAnsi="Arial Narrow"/>
        </w:rPr>
        <w:t>Dirigir, coordinar y supervisar el funcionamiento del Instituto;</w:t>
      </w:r>
    </w:p>
    <w:p w14:paraId="3C1390F1"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II. </w:t>
      </w:r>
      <w:r w:rsidRPr="005C4E04">
        <w:rPr>
          <w:rFonts w:ascii="Arial Narrow" w:hAnsi="Arial Narrow"/>
        </w:rPr>
        <w:t>Elaborar y someter a las instancias competentes el Programa Anual de Trabajo y la Agenda Cultural;</w:t>
      </w:r>
    </w:p>
    <w:p w14:paraId="55AC35DB"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III. </w:t>
      </w:r>
      <w:r w:rsidRPr="005C4E04">
        <w:rPr>
          <w:rFonts w:ascii="Arial Narrow" w:hAnsi="Arial Narrow"/>
        </w:rPr>
        <w:t>Coordinar al personal, instructores y responsables de proyectos del Instituto;</w:t>
      </w:r>
    </w:p>
    <w:p w14:paraId="4A9AF743"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IV. </w:t>
      </w:r>
      <w:r w:rsidRPr="005C4E04">
        <w:rPr>
          <w:rFonts w:ascii="Arial Narrow" w:hAnsi="Arial Narrow"/>
        </w:rPr>
        <w:t>Proponer programas, talleres, festivales y proyectos culturales;</w:t>
      </w:r>
    </w:p>
    <w:p w14:paraId="360CA3FA"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V. </w:t>
      </w:r>
      <w:r w:rsidRPr="005C4E04">
        <w:rPr>
          <w:rFonts w:ascii="Arial Narrow" w:hAnsi="Arial Narrow"/>
        </w:rPr>
        <w:t>Vigilar el cumplimiento de objetivos, metas, calendarios e indicadores;</w:t>
      </w:r>
    </w:p>
    <w:p w14:paraId="1DFB711C"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VI. </w:t>
      </w:r>
      <w:r w:rsidRPr="005C4E04">
        <w:rPr>
          <w:rFonts w:ascii="Arial Narrow" w:hAnsi="Arial Narrow"/>
        </w:rPr>
        <w:t>Promover la coordinación transversal con las dependencias municipales;</w:t>
      </w:r>
    </w:p>
    <w:p w14:paraId="522EF6FE"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VII. </w:t>
      </w:r>
      <w:r w:rsidRPr="005C4E04">
        <w:rPr>
          <w:rFonts w:ascii="Arial Narrow" w:hAnsi="Arial Narrow"/>
        </w:rPr>
        <w:t>Gestionar, previo acuerdo o autorización correspondiente, convenios, convocatorias, programas y proyectos con instituciones estatales y federales;</w:t>
      </w:r>
    </w:p>
    <w:p w14:paraId="6EC65479"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VIII. </w:t>
      </w:r>
      <w:r w:rsidRPr="005C4E04">
        <w:rPr>
          <w:rFonts w:ascii="Arial Narrow" w:hAnsi="Arial Narrow"/>
        </w:rPr>
        <w:t>Supervisar el adecuado uso de instalaciones, materiales, equipos y bienes asignados;</w:t>
      </w:r>
    </w:p>
    <w:p w14:paraId="49A39CDE"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IX. </w:t>
      </w:r>
      <w:r w:rsidRPr="005C4E04">
        <w:rPr>
          <w:rFonts w:ascii="Arial Narrow" w:hAnsi="Arial Narrow"/>
        </w:rPr>
        <w:t>Solicitar a las áreas competentes los recursos y apoyos necesarios para la operación del Instituto;</w:t>
      </w:r>
    </w:p>
    <w:p w14:paraId="24C5D4AE"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X. </w:t>
      </w:r>
      <w:r w:rsidRPr="005C4E04">
        <w:rPr>
          <w:rFonts w:ascii="Arial Narrow" w:hAnsi="Arial Narrow"/>
        </w:rPr>
        <w:t>Presentar informes periódicos a la Secretaría de Gobierno y aquellos que legalmente correspondan al Ayuntamiento;</w:t>
      </w:r>
    </w:p>
    <w:p w14:paraId="547CDD7E"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XI. </w:t>
      </w:r>
      <w:r w:rsidRPr="005C4E04">
        <w:rPr>
          <w:rFonts w:ascii="Arial Narrow" w:hAnsi="Arial Narrow"/>
        </w:rPr>
        <w:t>Proponer lineamientos internos, formatos, manuales y protocolos necesarios para la operación del Instituto; y</w:t>
      </w:r>
    </w:p>
    <w:p w14:paraId="554A1326"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XII. </w:t>
      </w:r>
      <w:r w:rsidRPr="005C4E04">
        <w:rPr>
          <w:rFonts w:ascii="Arial Narrow" w:hAnsi="Arial Narrow"/>
        </w:rPr>
        <w:t>Las demás previstas en el acuerdo de creación, este Reglamento y otras disposiciones aplicables.</w:t>
      </w:r>
    </w:p>
    <w:p w14:paraId="15CD739F"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10. </w:t>
      </w:r>
      <w:r w:rsidRPr="005C4E04">
        <w:rPr>
          <w:rFonts w:ascii="Arial Narrow" w:hAnsi="Arial Narrow"/>
        </w:rPr>
        <w:t>La Dirección General deberá procurar que los programas y decisiones del Instituto tengan continuidad institucional y se documenten mediante expedientes, calendarios, registros, informes y archivos que permitan su seguimiento entre ejercicios y administraciones.</w:t>
      </w:r>
    </w:p>
    <w:p w14:paraId="05D953F0" w14:textId="77777777" w:rsidR="002A00CE" w:rsidRPr="005C4E04" w:rsidRDefault="002A00CE" w:rsidP="00A128A4">
      <w:pPr>
        <w:pStyle w:val="Ttulo1"/>
        <w:spacing w:before="180" w:after="80"/>
        <w:jc w:val="center"/>
        <w:rPr>
          <w:rFonts w:ascii="Arial Narrow" w:hAnsi="Arial Narrow"/>
          <w:sz w:val="22"/>
          <w:szCs w:val="22"/>
          <w:lang w:val="es-MX"/>
        </w:rPr>
      </w:pPr>
      <w:r w:rsidRPr="005C4E04">
        <w:rPr>
          <w:rFonts w:ascii="Arial Narrow" w:hAnsi="Arial Narrow"/>
          <w:sz w:val="22"/>
          <w:szCs w:val="22"/>
          <w:lang w:val="es-MX"/>
        </w:rPr>
        <w:t>CAPÍTULO IV</w:t>
      </w:r>
      <w:r w:rsidRPr="005C4E04">
        <w:rPr>
          <w:rFonts w:ascii="Arial Narrow" w:hAnsi="Arial Narrow"/>
          <w:sz w:val="22"/>
          <w:szCs w:val="22"/>
          <w:lang w:val="es-MX"/>
        </w:rPr>
        <w:br/>
        <w:t>DE LA ORGANIZACIÓN INTERNA</w:t>
      </w:r>
    </w:p>
    <w:p w14:paraId="7D75C200"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11. </w:t>
      </w:r>
      <w:r w:rsidRPr="005C4E04">
        <w:rPr>
          <w:rFonts w:ascii="Arial Narrow" w:hAnsi="Arial Narrow"/>
        </w:rPr>
        <w:t>Para el cumplimiento de sus fines, el Instituto podrá organizar funcionalmente sus actividades en las áreas o coordinaciones que autorice el Ayuntamiento o la estructura administrativa aplicable, sin que el presente Reglamento cree plazas, unidades administrativas o compromisos presupuestales por sí mismo.</w:t>
      </w:r>
    </w:p>
    <w:p w14:paraId="29A07376"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12. </w:t>
      </w:r>
      <w:r w:rsidRPr="005C4E04">
        <w:rPr>
          <w:rFonts w:ascii="Arial Narrow" w:hAnsi="Arial Narrow"/>
        </w:rPr>
        <w:t>La Dirección General podrá distribuir funciones operativas entre el personal adscrito al Instituto en materias de talleres y formación artística; programación y eventos; vinculación y gestión; administración y logística; promoción y difusión; y aquellas que resulten necesarias, respetando nombramientos, perfiles y atribuciones vigentes.</w:t>
      </w:r>
    </w:p>
    <w:p w14:paraId="0B7A3A48"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13. </w:t>
      </w:r>
      <w:r w:rsidRPr="005C4E04">
        <w:rPr>
          <w:rFonts w:ascii="Arial Narrow" w:hAnsi="Arial Narrow"/>
        </w:rPr>
        <w:t>Las funciones específicas del personal deberán documentarse en los manuales, nombramientos, descripciones de puesto o instrumentos administrativos correspondientes.</w:t>
      </w:r>
    </w:p>
    <w:p w14:paraId="6B1A8969" w14:textId="77777777" w:rsidR="002A00CE" w:rsidRPr="005C4E04" w:rsidRDefault="002A00CE" w:rsidP="00A128A4">
      <w:pPr>
        <w:pStyle w:val="Ttulo1"/>
        <w:spacing w:before="180" w:after="80"/>
        <w:jc w:val="center"/>
        <w:rPr>
          <w:rFonts w:ascii="Arial Narrow" w:hAnsi="Arial Narrow"/>
          <w:sz w:val="22"/>
          <w:szCs w:val="22"/>
          <w:lang w:val="es-MX"/>
        </w:rPr>
      </w:pPr>
      <w:r w:rsidRPr="005C4E04">
        <w:rPr>
          <w:rFonts w:ascii="Arial Narrow" w:hAnsi="Arial Narrow"/>
          <w:sz w:val="22"/>
          <w:szCs w:val="22"/>
          <w:lang w:val="es-MX"/>
        </w:rPr>
        <w:lastRenderedPageBreak/>
        <w:t>CAPÍTULO V</w:t>
      </w:r>
      <w:r w:rsidRPr="005C4E04">
        <w:rPr>
          <w:rFonts w:ascii="Arial Narrow" w:hAnsi="Arial Narrow"/>
          <w:sz w:val="22"/>
          <w:szCs w:val="22"/>
          <w:lang w:val="es-MX"/>
        </w:rPr>
        <w:br/>
        <w:t>DE LOS TALLERES DE INICIACIÓN Y FORMACIÓN ARTÍSTICA</w:t>
      </w:r>
    </w:p>
    <w:p w14:paraId="74167641"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14. </w:t>
      </w:r>
      <w:r w:rsidRPr="005C4E04">
        <w:rPr>
          <w:rFonts w:ascii="Arial Narrow" w:hAnsi="Arial Narrow"/>
        </w:rPr>
        <w:t>Los talleres de iniciación y formación artística constituyen una función sustantiva del Instituto y tendrán por objeto facilitar el aprendizaje, apreciación, práctica y desarrollo de disciplinas artísticas, así como la formación de públicos y la convivencia comunitaria.</w:t>
      </w:r>
    </w:p>
    <w:p w14:paraId="1CC39839"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15. </w:t>
      </w:r>
      <w:r w:rsidRPr="005C4E04">
        <w:rPr>
          <w:rFonts w:ascii="Arial Narrow" w:hAnsi="Arial Narrow"/>
        </w:rPr>
        <w:t>El Instituto procurará mantener una oferta plural de talleres de acuerdo con la demanda, disponibilidad de espacios, recursos e instructores. Podrán comprender, entre otras disciplinas, música, danza, artes plásticas y visuales, pintura, teatro, literatura, artes escénicas, artes tradicionales y aquellas que determine el Programa Anual de Trabajo.</w:t>
      </w:r>
    </w:p>
    <w:p w14:paraId="16B378E2"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16. </w:t>
      </w:r>
      <w:r w:rsidRPr="005C4E04">
        <w:rPr>
          <w:rFonts w:ascii="Arial Narrow" w:hAnsi="Arial Narrow"/>
        </w:rPr>
        <w:t>Cada taller deberá contar, preferentemente, con una ficha o programa básico que señale disciplina, objetivo, población a la que se dirige, nivel, horario, cupo, duración, responsable, requerimientos técnicos y mecanismos de seguimiento.</w:t>
      </w:r>
    </w:p>
    <w:p w14:paraId="7E313616"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17. </w:t>
      </w:r>
      <w:r w:rsidRPr="005C4E04">
        <w:rPr>
          <w:rFonts w:ascii="Arial Narrow" w:hAnsi="Arial Narrow"/>
        </w:rPr>
        <w:t>La apertura, continuidad, modificación o conclusión de talleres deberá considerar la demanda, asistencia, resultados, disponibilidad presupuestal, espacios, materiales, seguridad y pertinencia cultural, evitando decisiones arbitrarias y documentando las razones administrativas correspondientes.</w:t>
      </w:r>
    </w:p>
    <w:p w14:paraId="40F4EED7"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18. </w:t>
      </w:r>
      <w:r w:rsidRPr="005C4E04">
        <w:rPr>
          <w:rFonts w:ascii="Arial Narrow" w:hAnsi="Arial Narrow"/>
        </w:rPr>
        <w:t>El Instituto promoverá muestras, exposiciones, recitales, presentaciones o ejercicios públicos de resultados de los talleres cuando la naturaleza de la disciplina lo permita, cuidando la integridad y derechos de las personas participantes.</w:t>
      </w:r>
    </w:p>
    <w:p w14:paraId="0F7B89E5"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19. </w:t>
      </w:r>
      <w:r w:rsidRPr="005C4E04">
        <w:rPr>
          <w:rFonts w:ascii="Arial Narrow" w:hAnsi="Arial Narrow"/>
        </w:rPr>
        <w:t>Los talleres podrán desarrollar actividades extramuros, intercambios, presentaciones comunitarias y colaboraciones con escuelas u otras instituciones, previa autorización y observancia de las medidas administrativas y de seguridad aplicables.</w:t>
      </w:r>
    </w:p>
    <w:p w14:paraId="1165DD3A" w14:textId="77777777" w:rsidR="002A00CE" w:rsidRPr="005C4E04" w:rsidRDefault="002A00CE" w:rsidP="00A128A4">
      <w:pPr>
        <w:pStyle w:val="Ttulo1"/>
        <w:spacing w:before="180" w:after="80"/>
        <w:jc w:val="center"/>
        <w:rPr>
          <w:rFonts w:ascii="Arial Narrow" w:hAnsi="Arial Narrow"/>
          <w:sz w:val="22"/>
          <w:szCs w:val="22"/>
          <w:lang w:val="es-MX"/>
        </w:rPr>
      </w:pPr>
      <w:r w:rsidRPr="005C4E04">
        <w:rPr>
          <w:rFonts w:ascii="Arial Narrow" w:hAnsi="Arial Narrow"/>
          <w:sz w:val="22"/>
          <w:szCs w:val="22"/>
          <w:lang w:val="es-MX"/>
        </w:rPr>
        <w:t>CAPÍTULO VI</w:t>
      </w:r>
      <w:r w:rsidRPr="005C4E04">
        <w:rPr>
          <w:rFonts w:ascii="Arial Narrow" w:hAnsi="Arial Narrow"/>
          <w:sz w:val="22"/>
          <w:szCs w:val="22"/>
          <w:lang w:val="es-MX"/>
        </w:rPr>
        <w:br/>
        <w:t>DE LAS PERSONAS INSTRUCTORAS Y SU IDONEIDAD</w:t>
      </w:r>
    </w:p>
    <w:p w14:paraId="0BE4B50B"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20. </w:t>
      </w:r>
      <w:r w:rsidRPr="005C4E04">
        <w:rPr>
          <w:rFonts w:ascii="Arial Narrow" w:hAnsi="Arial Narrow"/>
        </w:rPr>
        <w:t>Las personas responsables de impartir talleres deberán acreditar conocimientos, experiencia o trayectoria suficientes en la disciplina correspondiente, así como aptitudes para la enseñanza y trato adecuado con la población participante.</w:t>
      </w:r>
    </w:p>
    <w:p w14:paraId="60021899"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21. </w:t>
      </w:r>
      <w:r w:rsidRPr="005C4E04">
        <w:rPr>
          <w:rFonts w:ascii="Arial Narrow" w:hAnsi="Arial Narrow"/>
        </w:rPr>
        <w:t>La idoneidad podrá acreditarse, según la naturaleza de cada disciplina, mediante uno o varios de los siguientes elementos:</w:t>
      </w:r>
    </w:p>
    <w:p w14:paraId="4B7688DD"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I. </w:t>
      </w:r>
      <w:r w:rsidRPr="005C4E04">
        <w:rPr>
          <w:rFonts w:ascii="Arial Narrow" w:hAnsi="Arial Narrow"/>
        </w:rPr>
        <w:t>Título, cédula, grado académico o estudios profesionales relacionados con la disciplina, cuando existan y resulten pertinentes;</w:t>
      </w:r>
    </w:p>
    <w:p w14:paraId="1D6D539D"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II. </w:t>
      </w:r>
      <w:r w:rsidRPr="005C4E04">
        <w:rPr>
          <w:rFonts w:ascii="Arial Narrow" w:hAnsi="Arial Narrow"/>
        </w:rPr>
        <w:t>Constancias, diplomas, certificaciones, cursos o estudios de formación artística;</w:t>
      </w:r>
    </w:p>
    <w:p w14:paraId="062D72E6"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III. </w:t>
      </w:r>
      <w:r w:rsidRPr="005C4E04">
        <w:rPr>
          <w:rFonts w:ascii="Arial Narrow" w:hAnsi="Arial Narrow"/>
        </w:rPr>
        <w:t>Trayectoria artística, docente o profesional comprobable;</w:t>
      </w:r>
    </w:p>
    <w:p w14:paraId="189D9243"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IV. </w:t>
      </w:r>
      <w:r w:rsidRPr="005C4E04">
        <w:rPr>
          <w:rFonts w:ascii="Arial Narrow" w:hAnsi="Arial Narrow"/>
        </w:rPr>
        <w:t>Currículum y portafolio de trabajo, obra, presentaciones, exposiciones, grabaciones o evidencias equivalentes;</w:t>
      </w:r>
    </w:p>
    <w:p w14:paraId="7000CA5C"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V. </w:t>
      </w:r>
      <w:r w:rsidRPr="005C4E04">
        <w:rPr>
          <w:rFonts w:ascii="Arial Narrow" w:hAnsi="Arial Narrow"/>
        </w:rPr>
        <w:t>Cartas, constancias o documentos emitidos por instituciones culturales, educativas o agrupaciones reconocibles;</w:t>
      </w:r>
    </w:p>
    <w:p w14:paraId="69602A33"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VI. </w:t>
      </w:r>
      <w:r w:rsidRPr="005C4E04">
        <w:rPr>
          <w:rFonts w:ascii="Arial Narrow" w:hAnsi="Arial Narrow"/>
        </w:rPr>
        <w:t>Audición, clase muestra, entrevista técnica o evaluación práctica cuando resulte pertinente; y</w:t>
      </w:r>
    </w:p>
    <w:p w14:paraId="293FCD41"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VII. </w:t>
      </w:r>
      <w:r w:rsidRPr="005C4E04">
        <w:rPr>
          <w:rFonts w:ascii="Arial Narrow" w:hAnsi="Arial Narrow"/>
        </w:rPr>
        <w:t>Otros medios objetivos que permitan valorar conocimientos y experiencia.</w:t>
      </w:r>
    </w:p>
    <w:p w14:paraId="0FB21194" w14:textId="77777777" w:rsidR="002A00CE" w:rsidRPr="005C4E04" w:rsidRDefault="002A00CE" w:rsidP="002A00CE">
      <w:pPr>
        <w:spacing w:after="100"/>
        <w:jc w:val="both"/>
        <w:rPr>
          <w:rFonts w:ascii="Arial Narrow" w:hAnsi="Arial Narrow"/>
        </w:rPr>
      </w:pPr>
      <w:r w:rsidRPr="005C4E04">
        <w:rPr>
          <w:rFonts w:ascii="Arial Narrow" w:hAnsi="Arial Narrow"/>
          <w:b/>
        </w:rPr>
        <w:lastRenderedPageBreak/>
        <w:t xml:space="preserve">Artículo 22. </w:t>
      </w:r>
      <w:r w:rsidRPr="005C4E04">
        <w:rPr>
          <w:rFonts w:ascii="Arial Narrow" w:hAnsi="Arial Narrow"/>
        </w:rPr>
        <w:t>La falta de título profesional no será, por sí sola, impedimento para impartir disciplinas artísticas en las que la experiencia, trayectoria, práctica tradicional o formación no escolarizada constituyan medios idóneos de acreditación, salvo que una disposición legal exija una habilitación específica.</w:t>
      </w:r>
    </w:p>
    <w:p w14:paraId="3D5921E0"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23. </w:t>
      </w:r>
      <w:r w:rsidRPr="005C4E04">
        <w:rPr>
          <w:rFonts w:ascii="Arial Narrow" w:hAnsi="Arial Narrow"/>
        </w:rPr>
        <w:t>La Dirección General integrará y mantendrá actualizado un expediente de cada instructor con la documentación que acredite su identidad, experiencia, formación, programa de trabajo y demás requisitos administrativos aplicables.</w:t>
      </w:r>
    </w:p>
    <w:p w14:paraId="1F755050"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24. </w:t>
      </w:r>
      <w:r w:rsidRPr="005C4E04">
        <w:rPr>
          <w:rFonts w:ascii="Arial Narrow" w:hAnsi="Arial Narrow"/>
        </w:rPr>
        <w:t>Las personas instructoras deberán:</w:t>
      </w:r>
    </w:p>
    <w:p w14:paraId="7296E0E8"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I. </w:t>
      </w:r>
      <w:r w:rsidRPr="005C4E04">
        <w:rPr>
          <w:rFonts w:ascii="Arial Narrow" w:hAnsi="Arial Narrow"/>
        </w:rPr>
        <w:t>Cumplir los horarios, programas y objetivos autorizados;</w:t>
      </w:r>
    </w:p>
    <w:p w14:paraId="213F07F0"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II. </w:t>
      </w:r>
      <w:r w:rsidRPr="005C4E04">
        <w:rPr>
          <w:rFonts w:ascii="Arial Narrow" w:hAnsi="Arial Narrow"/>
        </w:rPr>
        <w:t>Llevar control básico de asistencia y avance de sus grupos;</w:t>
      </w:r>
    </w:p>
    <w:p w14:paraId="0A204C25"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III. </w:t>
      </w:r>
      <w:r w:rsidRPr="005C4E04">
        <w:rPr>
          <w:rFonts w:ascii="Arial Narrow" w:hAnsi="Arial Narrow"/>
        </w:rPr>
        <w:t>Cuidar instalaciones, instrumentos, materiales y equipos asignados;</w:t>
      </w:r>
    </w:p>
    <w:p w14:paraId="1415E5A3"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IV. </w:t>
      </w:r>
      <w:r w:rsidRPr="005C4E04">
        <w:rPr>
          <w:rFonts w:ascii="Arial Narrow" w:hAnsi="Arial Narrow"/>
        </w:rPr>
        <w:t>Promover un ambiente respetuoso, inclusivo y libre de violencia, acoso o discriminación;</w:t>
      </w:r>
    </w:p>
    <w:p w14:paraId="2717488D"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V. </w:t>
      </w:r>
      <w:r w:rsidRPr="005C4E04">
        <w:rPr>
          <w:rFonts w:ascii="Arial Narrow" w:hAnsi="Arial Narrow"/>
        </w:rPr>
        <w:t>Informar oportunamente incidencias, necesidades y actividades externas;</w:t>
      </w:r>
    </w:p>
    <w:p w14:paraId="434714C0"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VI. </w:t>
      </w:r>
      <w:r w:rsidRPr="005C4E04">
        <w:rPr>
          <w:rFonts w:ascii="Arial Narrow" w:hAnsi="Arial Narrow"/>
        </w:rPr>
        <w:t>Participar en reuniones de coordinación y evaluación convocadas por la Dirección;</w:t>
      </w:r>
    </w:p>
    <w:p w14:paraId="18F3E730"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VII. </w:t>
      </w:r>
      <w:r w:rsidRPr="005C4E04">
        <w:rPr>
          <w:rFonts w:ascii="Arial Narrow" w:hAnsi="Arial Narrow"/>
        </w:rPr>
        <w:t>Respetar las medidas de protección de niñas, niños y adolescentes y las disposiciones de seguridad aplicables;</w:t>
      </w:r>
    </w:p>
    <w:p w14:paraId="5FF8E351"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VIII. </w:t>
      </w:r>
      <w:r w:rsidRPr="005C4E04">
        <w:rPr>
          <w:rFonts w:ascii="Arial Narrow" w:hAnsi="Arial Narrow"/>
        </w:rPr>
        <w:t>Abstenerse de realizar cobros no autorizados, utilizar indebidamente instalaciones o condicionar servicios públicos; y</w:t>
      </w:r>
    </w:p>
    <w:p w14:paraId="6A35942F" w14:textId="77777777" w:rsidR="002A00CE" w:rsidRPr="005C4E04" w:rsidRDefault="002A00CE" w:rsidP="002A00CE">
      <w:pPr>
        <w:spacing w:after="50"/>
        <w:ind w:left="389" w:hanging="389"/>
        <w:jc w:val="both"/>
        <w:rPr>
          <w:rFonts w:ascii="Arial Narrow" w:hAnsi="Arial Narrow"/>
        </w:rPr>
      </w:pPr>
      <w:r w:rsidRPr="005C4E04">
        <w:rPr>
          <w:rFonts w:ascii="Arial Narrow" w:hAnsi="Arial Narrow"/>
          <w:b/>
        </w:rPr>
        <w:t xml:space="preserve">IX. </w:t>
      </w:r>
      <w:r w:rsidRPr="005C4E04">
        <w:rPr>
          <w:rFonts w:ascii="Arial Narrow" w:hAnsi="Arial Narrow"/>
        </w:rPr>
        <w:t>Cumplir las demás obligaciones administrativas y laborales que correspondan.</w:t>
      </w:r>
    </w:p>
    <w:p w14:paraId="2482AF49"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25. </w:t>
      </w:r>
      <w:r w:rsidRPr="005C4E04">
        <w:rPr>
          <w:rFonts w:ascii="Arial Narrow" w:hAnsi="Arial Narrow"/>
        </w:rPr>
        <w:t>El Instituto promoverá oportunidades de actualización y capacitación para instructores, especialmente en pedagogía artística, inclusión, protección de niñas, niños y adolescentes, gestión cultural, seguridad y actualización disciplinar.</w:t>
      </w:r>
    </w:p>
    <w:p w14:paraId="448B3FB0" w14:textId="77777777" w:rsidR="002A00CE" w:rsidRPr="005C4E04" w:rsidRDefault="002A00CE" w:rsidP="00A128A4">
      <w:pPr>
        <w:pStyle w:val="Ttulo1"/>
        <w:spacing w:before="180" w:after="80"/>
        <w:jc w:val="center"/>
        <w:rPr>
          <w:rFonts w:ascii="Arial Narrow" w:hAnsi="Arial Narrow"/>
          <w:sz w:val="22"/>
          <w:szCs w:val="22"/>
          <w:lang w:val="es-MX"/>
        </w:rPr>
      </w:pPr>
      <w:r w:rsidRPr="005C4E04">
        <w:rPr>
          <w:rFonts w:ascii="Arial Narrow" w:hAnsi="Arial Narrow"/>
          <w:sz w:val="22"/>
          <w:szCs w:val="22"/>
          <w:lang w:val="es-MX"/>
        </w:rPr>
        <w:t>CAPÍTULO VII</w:t>
      </w:r>
      <w:r w:rsidRPr="005C4E04">
        <w:rPr>
          <w:rFonts w:ascii="Arial Narrow" w:hAnsi="Arial Narrow"/>
          <w:sz w:val="22"/>
          <w:szCs w:val="22"/>
          <w:lang w:val="es-MX"/>
        </w:rPr>
        <w:br/>
        <w:t>DEL ALUMNADO Y LAS PERSONAS USUARIAS</w:t>
      </w:r>
    </w:p>
    <w:p w14:paraId="2D17174F"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26. </w:t>
      </w:r>
      <w:r w:rsidRPr="005C4E04">
        <w:rPr>
          <w:rFonts w:ascii="Arial Narrow" w:hAnsi="Arial Narrow"/>
        </w:rPr>
        <w:t>El acceso a talleres y servicios del Instituto se realizará conforme a convocatorias, cupos, requisitos y lineamientos públicos, procurando igualdad de oportunidades y no discriminación.</w:t>
      </w:r>
    </w:p>
    <w:p w14:paraId="69E5F967"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27. </w:t>
      </w:r>
      <w:r w:rsidRPr="005C4E04">
        <w:rPr>
          <w:rFonts w:ascii="Arial Narrow" w:hAnsi="Arial Narrow"/>
        </w:rPr>
        <w:t>El alumnado tendrá derecho a recibir trato digno, información clara sobre el taller, uso adecuado de instalaciones y materiales autorizados, así como a presentar observaciones o quejas por los canales institucionales.</w:t>
      </w:r>
    </w:p>
    <w:p w14:paraId="369DDE1A"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28. </w:t>
      </w:r>
      <w:r w:rsidRPr="005C4E04">
        <w:rPr>
          <w:rFonts w:ascii="Arial Narrow" w:hAnsi="Arial Narrow"/>
        </w:rPr>
        <w:t>El alumnado deberá respetar horarios, instalaciones, personal, instructores y demás participantes; utilizar adecuadamente los bienes públicos y cumplir las medidas de seguridad y convivencia.</w:t>
      </w:r>
    </w:p>
    <w:p w14:paraId="615E64AF"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29. </w:t>
      </w:r>
      <w:r w:rsidRPr="005C4E04">
        <w:rPr>
          <w:rFonts w:ascii="Arial Narrow" w:hAnsi="Arial Narrow"/>
        </w:rPr>
        <w:t>Tratándose de niñas, niños y adolescentes, la inscripción, participación, salidas, uso de imagen y demás aspectos que lo requieran deberán observar la legislación aplicable y, cuando corresponda, contar con autorización de madre, padre, tutor o persona legalmente responsable.</w:t>
      </w:r>
    </w:p>
    <w:p w14:paraId="7D497439"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30. </w:t>
      </w:r>
      <w:r w:rsidRPr="005C4E04">
        <w:rPr>
          <w:rFonts w:ascii="Arial Narrow" w:hAnsi="Arial Narrow"/>
        </w:rPr>
        <w:t>La Dirección podrá emitir lineamientos operativos para inscripción, asistencia, bajas, uso de materiales, presentaciones, convivencia y seguridad, siempre que no contravengan este Reglamento ni disposiciones de superior jerarquía.</w:t>
      </w:r>
    </w:p>
    <w:p w14:paraId="05FCA912" w14:textId="77777777" w:rsidR="002A00CE" w:rsidRPr="005C4E04" w:rsidRDefault="002A00CE" w:rsidP="00A128A4">
      <w:pPr>
        <w:pStyle w:val="Ttulo1"/>
        <w:spacing w:before="180" w:after="80"/>
        <w:jc w:val="center"/>
        <w:rPr>
          <w:rFonts w:ascii="Arial Narrow" w:hAnsi="Arial Narrow"/>
          <w:sz w:val="22"/>
          <w:szCs w:val="22"/>
          <w:lang w:val="es-MX"/>
        </w:rPr>
      </w:pPr>
      <w:r w:rsidRPr="005C4E04">
        <w:rPr>
          <w:rFonts w:ascii="Arial Narrow" w:hAnsi="Arial Narrow"/>
          <w:sz w:val="22"/>
          <w:szCs w:val="22"/>
          <w:lang w:val="es-MX"/>
        </w:rPr>
        <w:lastRenderedPageBreak/>
        <w:t>CAPÍTULO VIII</w:t>
      </w:r>
      <w:r w:rsidRPr="005C4E04">
        <w:rPr>
          <w:rFonts w:ascii="Arial Narrow" w:hAnsi="Arial Narrow"/>
          <w:sz w:val="22"/>
          <w:szCs w:val="22"/>
          <w:lang w:val="es-MX"/>
        </w:rPr>
        <w:br/>
        <w:t>DE LA AGENDA CULTURAL, TRADICIONES Y FESTIVIDADES</w:t>
      </w:r>
    </w:p>
    <w:p w14:paraId="48EEBC7A"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31. </w:t>
      </w:r>
      <w:r w:rsidRPr="005C4E04">
        <w:rPr>
          <w:rFonts w:ascii="Arial Narrow" w:hAnsi="Arial Narrow"/>
        </w:rPr>
        <w:t>El Instituto elaborará y actualizará anualmente una Agenda Cultural que identifique las actividades institucionales y las principales fechas recurrentes de interés cultural y comunitario, con el propósito de anticipar la planeación, coordinación y difusión.</w:t>
      </w:r>
    </w:p>
    <w:p w14:paraId="09C18338"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32. </w:t>
      </w:r>
      <w:r w:rsidRPr="005C4E04">
        <w:rPr>
          <w:rFonts w:ascii="Arial Narrow" w:hAnsi="Arial Narrow"/>
        </w:rPr>
        <w:t>La Agenda Cultural podrá contemplar fiestas patronales y tradicionales de las comunidades, Día de Muertos y otras conmemoraciones y celebraciones sociales o comunitarias de carácter recurrente, cuando tengan relevancia cultural para el Municipio. La participación del Instituto se realizará desde el ámbito artístico, cultural, histórico o comunitario, con respeto al carácter laico de la autoridad municipal y a la libertad de creencias.</w:t>
      </w:r>
    </w:p>
    <w:p w14:paraId="5FD3A839"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33. </w:t>
      </w:r>
      <w:r w:rsidRPr="005C4E04">
        <w:rPr>
          <w:rFonts w:ascii="Arial Narrow" w:hAnsi="Arial Narrow"/>
        </w:rPr>
        <w:t>La incorporación de una festividad a la Agenda Cultural no implicará que el Instituto deba organizarla íntegramente ni asumir automáticamente obligaciones presupuestales. Su participación podrá consistir en programación artística, talleres, exposiciones, difusión cultural, asesoría, logística cultural, documentación o coordinación, conforme a disponibilidad de recursos y atribuciones.</w:t>
      </w:r>
    </w:p>
    <w:p w14:paraId="55E98B57"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34. </w:t>
      </w:r>
      <w:r w:rsidRPr="005C4E04">
        <w:rPr>
          <w:rFonts w:ascii="Arial Narrow" w:hAnsi="Arial Narrow"/>
        </w:rPr>
        <w:t>Cuando una actividad sea organizada principalmente por el DIF Municipal, Desarrollo Económico y Social, Turismo, una comunidad u otra instancia, el Instituto podrá participar mediante mecanismos de coordinación, evitando duplicidades y definiendo responsabilidades.</w:t>
      </w:r>
    </w:p>
    <w:p w14:paraId="7B937360"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35. </w:t>
      </w:r>
      <w:r w:rsidRPr="005C4E04">
        <w:rPr>
          <w:rFonts w:ascii="Arial Narrow" w:hAnsi="Arial Narrow"/>
        </w:rPr>
        <w:t>Para las fiestas patronales y tradicionales de fecha conocida, el Instituto procurará identificar con anticipación las necesidades de coordinación y, cuando proceda, incorporarlas a su Programa Anual de Trabajo y previsiones operativas.</w:t>
      </w:r>
    </w:p>
    <w:p w14:paraId="62BE23DB" w14:textId="77777777" w:rsidR="002A00CE" w:rsidRPr="005C4E04" w:rsidRDefault="002A00CE" w:rsidP="00A128A4">
      <w:pPr>
        <w:pStyle w:val="Ttulo1"/>
        <w:spacing w:before="180" w:after="80"/>
        <w:jc w:val="center"/>
        <w:rPr>
          <w:rFonts w:ascii="Arial Narrow" w:hAnsi="Arial Narrow"/>
          <w:sz w:val="22"/>
          <w:szCs w:val="22"/>
          <w:lang w:val="es-MX"/>
        </w:rPr>
      </w:pPr>
      <w:r w:rsidRPr="005C4E04">
        <w:rPr>
          <w:rFonts w:ascii="Arial Narrow" w:hAnsi="Arial Narrow"/>
          <w:sz w:val="22"/>
          <w:szCs w:val="22"/>
          <w:lang w:val="es-MX"/>
        </w:rPr>
        <w:t>CAPÍTULO IX</w:t>
      </w:r>
      <w:r w:rsidRPr="005C4E04">
        <w:rPr>
          <w:rFonts w:ascii="Arial Narrow" w:hAnsi="Arial Narrow"/>
          <w:sz w:val="22"/>
          <w:szCs w:val="22"/>
          <w:lang w:val="es-MX"/>
        </w:rPr>
        <w:br/>
        <w:t>DEL FESTIVAL CULTURAL</w:t>
      </w:r>
    </w:p>
    <w:p w14:paraId="33727DAC"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36. </w:t>
      </w:r>
      <w:r w:rsidRPr="005C4E04">
        <w:rPr>
          <w:rFonts w:ascii="Arial Narrow" w:hAnsi="Arial Narrow"/>
        </w:rPr>
        <w:t>El Festival Cultural del Municipio será considerado un proyecto institucional prioritario del Instituto y deberá formar parte de la planeación anual, sujeto a suficiencia presupuestal, autorizaciones y demás disposiciones aplicables.</w:t>
      </w:r>
    </w:p>
    <w:p w14:paraId="4A4C05A7"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37. </w:t>
      </w:r>
      <w:r w:rsidRPr="005C4E04">
        <w:rPr>
          <w:rFonts w:ascii="Arial Narrow" w:hAnsi="Arial Narrow"/>
        </w:rPr>
        <w:t>El Festival Cultural tendrá como objetivos promover las artes y la cultura; favorecer el acceso de la población a expresiones artísticas diversas; brindar espacios a creadores locales; propiciar intercambio con artistas y proyectos estatales, nacionales o, cuando resulte viable, de otros ámbitos; y fortalecer la identidad cultural del Municipio.</w:t>
      </w:r>
    </w:p>
    <w:p w14:paraId="6181AD29"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38. </w:t>
      </w:r>
      <w:r w:rsidRPr="005C4E04">
        <w:rPr>
          <w:rFonts w:ascii="Arial Narrow" w:hAnsi="Arial Narrow"/>
        </w:rPr>
        <w:t>La planeación del Festival deberá contemplar, según corresponda, programación artística, sedes, requerimientos técnicos, seguridad, protección civil, logística, difusión, accesibilidad, presupuesto estimado, mecanismos de contratación o colaboración, participación local e indicadores de resultados.</w:t>
      </w:r>
    </w:p>
    <w:p w14:paraId="46DCE166"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39. </w:t>
      </w:r>
      <w:r w:rsidRPr="005C4E04">
        <w:rPr>
          <w:rFonts w:ascii="Arial Narrow" w:hAnsi="Arial Narrow"/>
        </w:rPr>
        <w:t>El Instituto procurará una convocatoria o mecanismo transparente para considerar propuestas de artistas, colectivos y agrupaciones locales, sin que ello implique contratación automática ni exclusividad.</w:t>
      </w:r>
    </w:p>
    <w:p w14:paraId="22BFE84A"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40. </w:t>
      </w:r>
      <w:r w:rsidRPr="005C4E04">
        <w:rPr>
          <w:rFonts w:ascii="Arial Narrow" w:hAnsi="Arial Narrow"/>
        </w:rPr>
        <w:t>Concluido el Festival, la Dirección integrará un informe de resultados que incluya actividades realizadas, participación, cobertura, incidencias relevantes, evaluación operativa y la información presupuestal que corresponda conforme a las competencias de Tesorería y demás áreas responsables.</w:t>
      </w:r>
    </w:p>
    <w:p w14:paraId="373F1761" w14:textId="77777777" w:rsidR="002A00CE" w:rsidRPr="005C4E04" w:rsidRDefault="002A00CE" w:rsidP="00A128A4">
      <w:pPr>
        <w:pStyle w:val="Ttulo1"/>
        <w:spacing w:before="180" w:after="80"/>
        <w:jc w:val="center"/>
        <w:rPr>
          <w:rFonts w:ascii="Arial Narrow" w:hAnsi="Arial Narrow"/>
          <w:sz w:val="22"/>
          <w:szCs w:val="22"/>
          <w:lang w:val="es-MX"/>
        </w:rPr>
      </w:pPr>
      <w:r w:rsidRPr="005C4E04">
        <w:rPr>
          <w:rFonts w:ascii="Arial Narrow" w:hAnsi="Arial Narrow"/>
          <w:sz w:val="22"/>
          <w:szCs w:val="22"/>
          <w:lang w:val="es-MX"/>
        </w:rPr>
        <w:t>CAPÍTULO X</w:t>
      </w:r>
      <w:r w:rsidRPr="005C4E04">
        <w:rPr>
          <w:rFonts w:ascii="Arial Narrow" w:hAnsi="Arial Narrow"/>
          <w:sz w:val="22"/>
          <w:szCs w:val="22"/>
          <w:lang w:val="es-MX"/>
        </w:rPr>
        <w:br/>
        <w:t>DE LA COORDINACIÓN INTERINSTITUCIONAL Y TRANSVERSALIDAD</w:t>
      </w:r>
    </w:p>
    <w:p w14:paraId="0A70BC6F"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41. </w:t>
      </w:r>
      <w:r w:rsidRPr="005C4E04">
        <w:rPr>
          <w:rFonts w:ascii="Arial Narrow" w:hAnsi="Arial Narrow"/>
        </w:rPr>
        <w:t xml:space="preserve">El Instituto promoverá coordinación transversal con el Departamento de Turismo, Bibliotecas Municipales, Departamento de Archivo Histórico, Cronista Municipal, Departamento de Comunicación Social, </w:t>
      </w:r>
      <w:r w:rsidRPr="005C4E04">
        <w:rPr>
          <w:rFonts w:ascii="Arial Narrow" w:hAnsi="Arial Narrow"/>
        </w:rPr>
        <w:lastRenderedPageBreak/>
        <w:t>Tecnologías de la Información Municipal, áreas e instituciones educativas y demás dependencias o unidades relacionadas con proyectos culturales.</w:t>
      </w:r>
    </w:p>
    <w:p w14:paraId="21F999C9"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42. </w:t>
      </w:r>
      <w:r w:rsidRPr="005C4E04">
        <w:rPr>
          <w:rFonts w:ascii="Arial Narrow" w:hAnsi="Arial Narrow"/>
        </w:rPr>
        <w:t>La coordinación prevista en este Capítulo no implicará subordinación, transferencia o invasión de atribuciones. Cada área conservará sus facultades y responsabilidades.</w:t>
      </w:r>
    </w:p>
    <w:p w14:paraId="7F8D74FB"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43. </w:t>
      </w:r>
      <w:r w:rsidRPr="005C4E04">
        <w:rPr>
          <w:rFonts w:ascii="Arial Narrow" w:hAnsi="Arial Narrow"/>
        </w:rPr>
        <w:t>Podrán ser materia de coordinación: festivales; fiestas tradicionales; rutas y circuitos culturales; exposiciones; publicaciones; proyectos de lectura; investigación histórica; señalética; memoria cultural; actividades educativas; turismo cultural; agenda digital; proyectos comunitarios y demás acciones de interés común.</w:t>
      </w:r>
    </w:p>
    <w:p w14:paraId="70CDAD87"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44. </w:t>
      </w:r>
      <w:r w:rsidRPr="005C4E04">
        <w:rPr>
          <w:rFonts w:ascii="Arial Narrow" w:hAnsi="Arial Narrow"/>
        </w:rPr>
        <w:t>El Instituto procurará participar en mesas de trabajo y reuniones de planeación con las áreas involucradas cuando existan proyectos comunes, definiendo responsables, calendario, necesidades y mecanismos de seguimiento.</w:t>
      </w:r>
    </w:p>
    <w:p w14:paraId="1D87070F"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45. </w:t>
      </w:r>
      <w:r w:rsidRPr="005C4E04">
        <w:rPr>
          <w:rFonts w:ascii="Arial Narrow" w:hAnsi="Arial Narrow"/>
        </w:rPr>
        <w:t>La coordinación con Turismo deberá procurar que la promoción de patrimonio, leyendas, gastronomía, festividades, personajes e historia local cuente con sustento cultural e histórico y respete las competencias de ambas áreas.</w:t>
      </w:r>
    </w:p>
    <w:p w14:paraId="60269D65"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46. </w:t>
      </w:r>
      <w:r w:rsidRPr="005C4E04">
        <w:rPr>
          <w:rFonts w:ascii="Arial Narrow" w:hAnsi="Arial Narrow"/>
        </w:rPr>
        <w:t>La coordinación con Bibliotecas Municipales, Archivo Histórico y Cronista Municipal procurará fortalecer lectura, investigación, memoria documental, divulgación histórica, exposiciones, publicaciones y actividades comunitarias.</w:t>
      </w:r>
    </w:p>
    <w:p w14:paraId="44710874"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47. </w:t>
      </w:r>
      <w:r w:rsidRPr="005C4E04">
        <w:rPr>
          <w:rFonts w:ascii="Arial Narrow" w:hAnsi="Arial Narrow"/>
        </w:rPr>
        <w:t>La coordinación con Comunicación Social y Tecnologías de la Información Municipal tendrá por objeto fortalecer la difusión institucional, Agenda Cultural, contenidos digitales, archivos y memoria digital, conforme a las políticas de comunicación y tecnología del Ayuntamiento.</w:t>
      </w:r>
    </w:p>
    <w:p w14:paraId="3F5E1F09" w14:textId="77777777" w:rsidR="002A00CE" w:rsidRPr="005C4E04" w:rsidRDefault="002A00CE" w:rsidP="00A128A4">
      <w:pPr>
        <w:pStyle w:val="Ttulo1"/>
        <w:spacing w:before="180" w:after="80"/>
        <w:jc w:val="center"/>
        <w:rPr>
          <w:rFonts w:ascii="Arial Narrow" w:hAnsi="Arial Narrow"/>
          <w:sz w:val="22"/>
          <w:szCs w:val="22"/>
          <w:lang w:val="es-MX"/>
        </w:rPr>
      </w:pPr>
      <w:r w:rsidRPr="005C4E04">
        <w:rPr>
          <w:rFonts w:ascii="Arial Narrow" w:hAnsi="Arial Narrow"/>
          <w:sz w:val="22"/>
          <w:szCs w:val="22"/>
          <w:lang w:val="es-MX"/>
        </w:rPr>
        <w:t>CAPÍTULO XI</w:t>
      </w:r>
      <w:r w:rsidRPr="005C4E04">
        <w:rPr>
          <w:rFonts w:ascii="Arial Narrow" w:hAnsi="Arial Narrow"/>
          <w:sz w:val="22"/>
          <w:szCs w:val="22"/>
          <w:lang w:val="es-MX"/>
        </w:rPr>
        <w:br/>
        <w:t>DE LA VINCULACIÓN CON LOS GOBIERNOS ESTATAL Y FEDERAL</w:t>
      </w:r>
    </w:p>
    <w:p w14:paraId="18D96E65"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48. </w:t>
      </w:r>
      <w:r w:rsidRPr="005C4E04">
        <w:rPr>
          <w:rFonts w:ascii="Arial Narrow" w:hAnsi="Arial Narrow"/>
        </w:rPr>
        <w:t>La Dirección General deberá mantener mecanismos de vinculación institucional con las dependencias, institutos, secretarías y organismos culturales de los gobiernos estatal y federal, dentro del ámbito de sus atribuciones y con las autorizaciones que correspondan.</w:t>
      </w:r>
    </w:p>
    <w:p w14:paraId="686CCF2A"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49. </w:t>
      </w:r>
      <w:r w:rsidRPr="005C4E04">
        <w:rPr>
          <w:rFonts w:ascii="Arial Narrow" w:hAnsi="Arial Narrow"/>
        </w:rPr>
        <w:t>El Instituto dará seguimiento periódico a convocatorias, programas, fondos, circuitos, capacitaciones, festivales, apoyos, convenios y demás oportunidades de colaboración que puedan beneficiar el desarrollo cultural del Municipio.</w:t>
      </w:r>
    </w:p>
    <w:p w14:paraId="31545A1F"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50. </w:t>
      </w:r>
      <w:r w:rsidRPr="005C4E04">
        <w:rPr>
          <w:rFonts w:ascii="Arial Narrow" w:hAnsi="Arial Narrow"/>
        </w:rPr>
        <w:t>Las oportunidades relevantes identificadas deberán ser valoradas por la Dirección y, cuando sean compatibles con los objetivos municipales y exista viabilidad administrativa, se realizarán las gestiones necesarias ante la Secretaría de Gobierno y las áreas competentes.</w:t>
      </w:r>
    </w:p>
    <w:p w14:paraId="0C122544"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51. </w:t>
      </w:r>
      <w:r w:rsidRPr="005C4E04">
        <w:rPr>
          <w:rFonts w:ascii="Arial Narrow" w:hAnsi="Arial Narrow"/>
        </w:rPr>
        <w:t>El Programa Anual de Trabajo deberá contemplar acciones de vinculación y gestión externa, y los informes del Instituto señalarán las gestiones realizadas, solicitudes presentadas, convenios o proyectos obtenidos y, en su caso, las razones documentadas por las que una oportunidad relevante no pudo ser atendida.</w:t>
      </w:r>
    </w:p>
    <w:p w14:paraId="2F2C588D"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52. </w:t>
      </w:r>
      <w:r w:rsidRPr="005C4E04">
        <w:rPr>
          <w:rFonts w:ascii="Arial Narrow" w:hAnsi="Arial Narrow"/>
        </w:rPr>
        <w:t>La suscripción de convenios, aceptación de recursos, obligaciones financieras o compromisos institucionales se sujetará a las competencias y autorizaciones del Ayuntamiento y de las áreas municipales correspondientes. El Instituto no podrá asumir deuda ni compromisos financieros autónomos.</w:t>
      </w:r>
    </w:p>
    <w:p w14:paraId="534DF190"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53. </w:t>
      </w:r>
      <w:r w:rsidRPr="005C4E04">
        <w:rPr>
          <w:rFonts w:ascii="Arial Narrow" w:hAnsi="Arial Narrow"/>
        </w:rPr>
        <w:t>El Instituto podrá promover intercambios, circuitos, residencias, capacitaciones, presentaciones y proyectos conjuntos con instituciones culturales de otros municipios, del Estado, de la Federación y con instituciones académicas o culturales, conforme a la normatividad aplicable.</w:t>
      </w:r>
    </w:p>
    <w:p w14:paraId="70390111" w14:textId="77777777" w:rsidR="002A00CE" w:rsidRPr="005C4E04" w:rsidRDefault="002A00CE" w:rsidP="00A128A4">
      <w:pPr>
        <w:pStyle w:val="Ttulo1"/>
        <w:spacing w:before="180" w:after="80"/>
        <w:jc w:val="center"/>
        <w:rPr>
          <w:rFonts w:ascii="Arial Narrow" w:hAnsi="Arial Narrow"/>
          <w:sz w:val="22"/>
          <w:szCs w:val="22"/>
          <w:lang w:val="es-MX"/>
        </w:rPr>
      </w:pPr>
      <w:r w:rsidRPr="005C4E04">
        <w:rPr>
          <w:rFonts w:ascii="Arial Narrow" w:hAnsi="Arial Narrow"/>
          <w:sz w:val="22"/>
          <w:szCs w:val="22"/>
          <w:lang w:val="es-MX"/>
        </w:rPr>
        <w:lastRenderedPageBreak/>
        <w:t>CAPÍTULO XII</w:t>
      </w:r>
      <w:r w:rsidRPr="005C4E04">
        <w:rPr>
          <w:rFonts w:ascii="Arial Narrow" w:hAnsi="Arial Narrow"/>
          <w:sz w:val="22"/>
          <w:szCs w:val="22"/>
          <w:lang w:val="es-MX"/>
        </w:rPr>
        <w:br/>
        <w:t>DE LA PROMOCIÓN, DIFUSIÓN Y COMUNICACIÓN CULTURAL</w:t>
      </w:r>
    </w:p>
    <w:p w14:paraId="55EAEE9F"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54. </w:t>
      </w:r>
      <w:r w:rsidRPr="005C4E04">
        <w:rPr>
          <w:rFonts w:ascii="Arial Narrow" w:hAnsi="Arial Narrow"/>
        </w:rPr>
        <w:t>El Instituto promoverá y difundirá sus talleres, eventos, convocatorias, festivales, tradiciones, actividades comunitarias y proyectos mediante los canales institucionales disponibles.</w:t>
      </w:r>
    </w:p>
    <w:p w14:paraId="30D136EF"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55. </w:t>
      </w:r>
      <w:r w:rsidRPr="005C4E04">
        <w:rPr>
          <w:rFonts w:ascii="Arial Narrow" w:hAnsi="Arial Narrow"/>
        </w:rPr>
        <w:t>La difusión deberá procurar información clara, oportuna y accesible sobre fechas, sedes, horarios, requisitos, costos autorizados cuando existan, cupos y condiciones de participación.</w:t>
      </w:r>
    </w:p>
    <w:p w14:paraId="65353B40"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56. </w:t>
      </w:r>
      <w:r w:rsidRPr="005C4E04">
        <w:rPr>
          <w:rFonts w:ascii="Arial Narrow" w:hAnsi="Arial Narrow"/>
        </w:rPr>
        <w:t>Los contenidos institucionales deberán respetar derechos de autor, protección de datos personales, derechos de imagen y demás disposiciones aplicables.</w:t>
      </w:r>
    </w:p>
    <w:p w14:paraId="462EEA94"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57. </w:t>
      </w:r>
      <w:r w:rsidRPr="005C4E04">
        <w:rPr>
          <w:rFonts w:ascii="Arial Narrow" w:hAnsi="Arial Narrow"/>
        </w:rPr>
        <w:t>El Instituto procurará documentar mediante fotografía, video, audio, programas, carteles, memorias y otros soportes las actividades de relevancia cultural, para integrar memoria institucional y cultural, en coordinación con las áreas competentes.</w:t>
      </w:r>
    </w:p>
    <w:p w14:paraId="10EA11ED"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58. </w:t>
      </w:r>
      <w:r w:rsidRPr="005C4E04">
        <w:rPr>
          <w:rFonts w:ascii="Arial Narrow" w:hAnsi="Arial Narrow"/>
        </w:rPr>
        <w:t>La promoción cultural en redes sociales y medios digitales se coordinará con el Departamento de Comunicación Social y, cuando corresponda, con Tecnologías de la Información Municipal.</w:t>
      </w:r>
    </w:p>
    <w:p w14:paraId="7EBE629F" w14:textId="77777777" w:rsidR="002A00CE" w:rsidRPr="005C4E04" w:rsidRDefault="002A00CE" w:rsidP="00A128A4">
      <w:pPr>
        <w:pStyle w:val="Ttulo1"/>
        <w:spacing w:before="180" w:after="80"/>
        <w:jc w:val="center"/>
        <w:rPr>
          <w:rFonts w:ascii="Arial Narrow" w:hAnsi="Arial Narrow"/>
          <w:sz w:val="22"/>
          <w:szCs w:val="22"/>
          <w:lang w:val="es-MX"/>
        </w:rPr>
      </w:pPr>
      <w:r w:rsidRPr="005C4E04">
        <w:rPr>
          <w:rFonts w:ascii="Arial Narrow" w:hAnsi="Arial Narrow"/>
          <w:sz w:val="22"/>
          <w:szCs w:val="22"/>
          <w:lang w:val="es-MX"/>
        </w:rPr>
        <w:t>CAPÍTULO XIII</w:t>
      </w:r>
      <w:r w:rsidRPr="005C4E04">
        <w:rPr>
          <w:rFonts w:ascii="Arial Narrow" w:hAnsi="Arial Narrow"/>
          <w:sz w:val="22"/>
          <w:szCs w:val="22"/>
          <w:lang w:val="es-MX"/>
        </w:rPr>
        <w:br/>
        <w:t>DE LOS ESPACIOS, BIENES, INSTRUMENTOS Y MATERIALES</w:t>
      </w:r>
    </w:p>
    <w:p w14:paraId="68DA706F"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59. </w:t>
      </w:r>
      <w:r w:rsidRPr="005C4E04">
        <w:rPr>
          <w:rFonts w:ascii="Arial Narrow" w:hAnsi="Arial Narrow"/>
        </w:rPr>
        <w:t>Los espacios, instrumentos, equipos, mobiliario, obras, materiales y demás bienes asignados al Instituto deberán utilizarse exclusivamente para fines institucionales o autorizados.</w:t>
      </w:r>
    </w:p>
    <w:p w14:paraId="1F184A23"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60. </w:t>
      </w:r>
      <w:r w:rsidRPr="005C4E04">
        <w:rPr>
          <w:rFonts w:ascii="Arial Narrow" w:hAnsi="Arial Narrow"/>
        </w:rPr>
        <w:t>La Dirección llevará, en coordinación con las áreas competentes, controles internos de resguardo, préstamo, uso y necesidades de mantenimiento de los bienes bajo responsabilidad del Instituto.</w:t>
      </w:r>
    </w:p>
    <w:p w14:paraId="01E0E534"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61. </w:t>
      </w:r>
      <w:r w:rsidRPr="005C4E04">
        <w:rPr>
          <w:rFonts w:ascii="Arial Narrow" w:hAnsi="Arial Narrow"/>
        </w:rPr>
        <w:t>El préstamo o uso de espacios culturales por terceros se sujetará a disponibilidad, finalidad compatible, lineamientos municipales, medidas de seguridad y autorizaciones correspondientes.</w:t>
      </w:r>
    </w:p>
    <w:p w14:paraId="2BC5B01E"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62. </w:t>
      </w:r>
      <w:r w:rsidRPr="005C4E04">
        <w:rPr>
          <w:rFonts w:ascii="Arial Narrow" w:hAnsi="Arial Narrow"/>
        </w:rPr>
        <w:t>Las personas usuarias, instructores y responsables de actividades deberán reportar daños, fallas o riesgos detectados en instalaciones o equipos.</w:t>
      </w:r>
    </w:p>
    <w:p w14:paraId="5A023987"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63. </w:t>
      </w:r>
      <w:r w:rsidRPr="005C4E04">
        <w:rPr>
          <w:rFonts w:ascii="Arial Narrow" w:hAnsi="Arial Narrow"/>
        </w:rPr>
        <w:t>Para eventos con afluencia de público, el Instituto deberá coordinar las medidas necesarias con Protección Civil, Seguridad Pública y demás autoridades competentes cuando resulte aplicable.</w:t>
      </w:r>
    </w:p>
    <w:p w14:paraId="2265DD97" w14:textId="77777777" w:rsidR="002A00CE" w:rsidRPr="005C4E04" w:rsidRDefault="002A00CE" w:rsidP="00A128A4">
      <w:pPr>
        <w:pStyle w:val="Ttulo1"/>
        <w:spacing w:before="180" w:after="80"/>
        <w:jc w:val="center"/>
        <w:rPr>
          <w:rFonts w:ascii="Arial Narrow" w:hAnsi="Arial Narrow"/>
          <w:sz w:val="22"/>
          <w:szCs w:val="22"/>
          <w:lang w:val="es-MX"/>
        </w:rPr>
      </w:pPr>
      <w:r w:rsidRPr="005C4E04">
        <w:rPr>
          <w:rFonts w:ascii="Arial Narrow" w:hAnsi="Arial Narrow"/>
          <w:sz w:val="22"/>
          <w:szCs w:val="22"/>
          <w:lang w:val="es-MX"/>
        </w:rPr>
        <w:t>CAPÍTULO XIV</w:t>
      </w:r>
      <w:r w:rsidRPr="005C4E04">
        <w:rPr>
          <w:rFonts w:ascii="Arial Narrow" w:hAnsi="Arial Narrow"/>
          <w:sz w:val="22"/>
          <w:szCs w:val="22"/>
          <w:lang w:val="es-MX"/>
        </w:rPr>
        <w:br/>
        <w:t>DEL RÉGIMEN ADMINISTRATIVO Y FINANCIERO</w:t>
      </w:r>
    </w:p>
    <w:p w14:paraId="38F2B2C3"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64. </w:t>
      </w:r>
      <w:r w:rsidRPr="005C4E04">
        <w:rPr>
          <w:rFonts w:ascii="Arial Narrow" w:hAnsi="Arial Narrow"/>
        </w:rPr>
        <w:t>El Instituto se sujetará al régimen financiero centralizado del Municipio. La ventanilla presupuestal, manejo de cuentas, registro contable y control financiero permanecerán en las áreas municipales competentes, conforme al acuerdo de creación.</w:t>
      </w:r>
    </w:p>
    <w:p w14:paraId="51C0B290"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65. </w:t>
      </w:r>
      <w:r w:rsidRPr="005C4E04">
        <w:rPr>
          <w:rFonts w:ascii="Arial Narrow" w:hAnsi="Arial Narrow"/>
        </w:rPr>
        <w:t>Toda solicitud de suficiencia presupuestal, adquisición, contratación, comprobación de gasto, ingreso, cuota o trámite fiscal se realizará conforme a los procedimientos municipales y por conducto de las áreas competentes.</w:t>
      </w:r>
    </w:p>
    <w:p w14:paraId="688F2257"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66. </w:t>
      </w:r>
      <w:r w:rsidRPr="005C4E04">
        <w:rPr>
          <w:rFonts w:ascii="Arial Narrow" w:hAnsi="Arial Narrow"/>
        </w:rPr>
        <w:t>El personal del Instituto no podrá establecer ni recibir cobros, cuotas, donativos o contraprestaciones fuera de los mecanismos autorizados por el Ayuntamiento y la Tesorería Municipal.</w:t>
      </w:r>
    </w:p>
    <w:p w14:paraId="56255040"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67. </w:t>
      </w:r>
      <w:r w:rsidRPr="005C4E04">
        <w:rPr>
          <w:rFonts w:ascii="Arial Narrow" w:hAnsi="Arial Narrow"/>
        </w:rPr>
        <w:t>Cuando existan cuotas autorizadas por talleres, cursos, eventos o servicios, su recaudación, registro y destino se sujetarán a la Ley de Ingresos, disposiciones hacendarias y mecanismos municipales aplicables.</w:t>
      </w:r>
    </w:p>
    <w:p w14:paraId="70848F9F" w14:textId="77777777" w:rsidR="002A00CE" w:rsidRPr="005C4E04" w:rsidRDefault="002A00CE" w:rsidP="002A00CE">
      <w:pPr>
        <w:spacing w:after="100"/>
        <w:jc w:val="both"/>
        <w:rPr>
          <w:rFonts w:ascii="Arial Narrow" w:hAnsi="Arial Narrow"/>
        </w:rPr>
      </w:pPr>
      <w:r w:rsidRPr="005C4E04">
        <w:rPr>
          <w:rFonts w:ascii="Arial Narrow" w:hAnsi="Arial Narrow"/>
          <w:b/>
        </w:rPr>
        <w:lastRenderedPageBreak/>
        <w:t xml:space="preserve">Artículo 68. </w:t>
      </w:r>
      <w:r w:rsidRPr="005C4E04">
        <w:rPr>
          <w:rFonts w:ascii="Arial Narrow" w:hAnsi="Arial Narrow"/>
        </w:rPr>
        <w:t>La gestión de patrocinios, donaciones, apoyos o recursos externos requerirá las autorizaciones y formalidades que correspondan y deberá quedar debidamente documentada.</w:t>
      </w:r>
    </w:p>
    <w:p w14:paraId="2886C7F1" w14:textId="77777777" w:rsidR="002A00CE" w:rsidRPr="005C4E04" w:rsidRDefault="002A00CE" w:rsidP="00A128A4">
      <w:pPr>
        <w:pStyle w:val="Ttulo1"/>
        <w:spacing w:before="180" w:after="80"/>
        <w:jc w:val="center"/>
        <w:rPr>
          <w:rFonts w:ascii="Arial Narrow" w:hAnsi="Arial Narrow"/>
          <w:sz w:val="22"/>
          <w:szCs w:val="22"/>
          <w:lang w:val="es-MX"/>
        </w:rPr>
      </w:pPr>
      <w:r w:rsidRPr="005C4E04">
        <w:rPr>
          <w:rFonts w:ascii="Arial Narrow" w:hAnsi="Arial Narrow"/>
          <w:sz w:val="22"/>
          <w:szCs w:val="22"/>
          <w:lang w:val="es-MX"/>
        </w:rPr>
        <w:t>CAPÍTULO XV</w:t>
      </w:r>
      <w:r w:rsidRPr="005C4E04">
        <w:rPr>
          <w:rFonts w:ascii="Arial Narrow" w:hAnsi="Arial Narrow"/>
          <w:sz w:val="22"/>
          <w:szCs w:val="22"/>
          <w:lang w:val="es-MX"/>
        </w:rPr>
        <w:br/>
        <w:t>DE LA PLANEACIÓN, INFORMES, EVALUACIÓN Y ARCHIVO</w:t>
      </w:r>
    </w:p>
    <w:p w14:paraId="55B121B8"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69. </w:t>
      </w:r>
      <w:r w:rsidRPr="005C4E04">
        <w:rPr>
          <w:rFonts w:ascii="Arial Narrow" w:hAnsi="Arial Narrow"/>
        </w:rPr>
        <w:t>El Instituto contará con un Programa Anual de Trabajo que articule talleres, Festival Cultural, Agenda Cultural, actividades comunitarias, proyectos de coordinación, vinculación externa, difusión y demás acciones institucionales.</w:t>
      </w:r>
    </w:p>
    <w:p w14:paraId="07678064"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70. </w:t>
      </w:r>
      <w:r w:rsidRPr="005C4E04">
        <w:rPr>
          <w:rFonts w:ascii="Arial Narrow" w:hAnsi="Arial Narrow"/>
        </w:rPr>
        <w:t>El Programa Anual de Trabajo deberá establecer objetivos, metas, responsables, calendario, indicadores y necesidades estimadas de recursos, sin sustituir los instrumentos presupuestales oficiales.</w:t>
      </w:r>
    </w:p>
    <w:p w14:paraId="28B52910"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71. </w:t>
      </w:r>
      <w:r w:rsidRPr="005C4E04">
        <w:rPr>
          <w:rFonts w:ascii="Arial Narrow" w:hAnsi="Arial Narrow"/>
        </w:rPr>
        <w:t>La Dirección establecerá mecanismos de seguimiento para conocer, entre otros aspectos, matrícula y asistencia a talleres, número y tipo de actividades, cobertura territorial, participación de comunidades, acciones de coordinación, gestiones externas y resultados de festivales y eventos.</w:t>
      </w:r>
    </w:p>
    <w:p w14:paraId="48F50F26"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72. </w:t>
      </w:r>
      <w:r w:rsidRPr="005C4E04">
        <w:rPr>
          <w:rFonts w:ascii="Arial Narrow" w:hAnsi="Arial Narrow"/>
        </w:rPr>
        <w:t>El Instituto integrará informes periódicos de actividades y un informe anual de resultados, sin perjuicio de los informes que deban rendirse a Secretaría de Gobierno, Cabildo u otras autoridades.</w:t>
      </w:r>
    </w:p>
    <w:p w14:paraId="7C52F174"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73. </w:t>
      </w:r>
      <w:r w:rsidRPr="005C4E04">
        <w:rPr>
          <w:rFonts w:ascii="Arial Narrow" w:hAnsi="Arial Narrow"/>
        </w:rPr>
        <w:t>La documentación generada por el Instituto deberá integrarse, conservarse y transferirse conforme a la normatividad archivística aplicable, procurando preservar la memoria institucional.</w:t>
      </w:r>
    </w:p>
    <w:p w14:paraId="1505E861"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74. </w:t>
      </w:r>
      <w:r w:rsidRPr="005C4E04">
        <w:rPr>
          <w:rFonts w:ascii="Arial Narrow" w:hAnsi="Arial Narrow"/>
        </w:rPr>
        <w:t>Los cambios de titularidad de la Dirección deberán acompañarse de procesos formales de entrega-recepción, incluyendo expedientes de talleres, instructores, convenios, proyectos, agenda, inventarios, bienes, archivos y asuntos en trámite.</w:t>
      </w:r>
    </w:p>
    <w:p w14:paraId="1EB080D2" w14:textId="77777777" w:rsidR="002A00CE" w:rsidRPr="005C4E04" w:rsidRDefault="002A00CE" w:rsidP="00A128A4">
      <w:pPr>
        <w:pStyle w:val="Ttulo1"/>
        <w:spacing w:before="180" w:after="80"/>
        <w:jc w:val="center"/>
        <w:rPr>
          <w:rFonts w:ascii="Arial Narrow" w:hAnsi="Arial Narrow"/>
          <w:sz w:val="22"/>
          <w:szCs w:val="22"/>
          <w:lang w:val="es-MX"/>
        </w:rPr>
      </w:pPr>
      <w:r w:rsidRPr="005C4E04">
        <w:rPr>
          <w:rFonts w:ascii="Arial Narrow" w:hAnsi="Arial Narrow"/>
          <w:sz w:val="22"/>
          <w:szCs w:val="22"/>
          <w:lang w:val="es-MX"/>
        </w:rPr>
        <w:t>CAPÍTULO XVI</w:t>
      </w:r>
      <w:r w:rsidRPr="005C4E04">
        <w:rPr>
          <w:rFonts w:ascii="Arial Narrow" w:hAnsi="Arial Narrow"/>
          <w:sz w:val="22"/>
          <w:szCs w:val="22"/>
          <w:lang w:val="es-MX"/>
        </w:rPr>
        <w:br/>
        <w:t>DE LA CONDUCTA, INCLUSIÓN Y PROTECCIÓN DE LAS PERSONAS</w:t>
      </w:r>
    </w:p>
    <w:p w14:paraId="744AB8E0"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75. </w:t>
      </w:r>
      <w:r w:rsidRPr="005C4E04">
        <w:rPr>
          <w:rFonts w:ascii="Arial Narrow" w:hAnsi="Arial Narrow"/>
        </w:rPr>
        <w:t>En las instalaciones, talleres, eventos y actividades del Instituto deberá prevalecer un ambiente de respeto, inclusión y trato digno, libre de discriminación, violencia, hostigamiento y acoso.</w:t>
      </w:r>
    </w:p>
    <w:p w14:paraId="71A3593E"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76. </w:t>
      </w:r>
      <w:r w:rsidRPr="005C4E04">
        <w:rPr>
          <w:rFonts w:ascii="Arial Narrow" w:hAnsi="Arial Narrow"/>
        </w:rPr>
        <w:t>El personal e instructores deberán observar especial diligencia en actividades con niñas, niños y adolescentes y comunicar a las autoridades competentes cualquier situación que deba ser atendida conforme a los protocolos y disposiciones aplicables.</w:t>
      </w:r>
    </w:p>
    <w:p w14:paraId="22A380B5"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77. </w:t>
      </w:r>
      <w:r w:rsidRPr="005C4E04">
        <w:rPr>
          <w:rFonts w:ascii="Arial Narrow" w:hAnsi="Arial Narrow"/>
        </w:rPr>
        <w:t>El Instituto procurará medidas razonables de accesibilidad e inclusión para facilitar la participación de personas con discapacidad, personas adultas mayores y otros grupos que enfrenten barreras de acceso.</w:t>
      </w:r>
    </w:p>
    <w:p w14:paraId="758D69DB" w14:textId="77777777" w:rsidR="002A00CE" w:rsidRPr="005C4E04" w:rsidRDefault="002A00CE" w:rsidP="002A00CE">
      <w:pPr>
        <w:pStyle w:val="font10"/>
        <w:jc w:val="both"/>
        <w:rPr>
          <w:rFonts w:ascii="Arial Narrow" w:eastAsia="Times New Roman" w:hAnsi="Arial Narrow" w:cs="Times New Roman"/>
          <w:sz w:val="22"/>
          <w:szCs w:val="22"/>
          <w:lang w:eastAsia="en-US"/>
        </w:rPr>
      </w:pPr>
      <w:r w:rsidRPr="005C4E04">
        <w:rPr>
          <w:rFonts w:ascii="Arial Narrow" w:eastAsia="Times New Roman" w:hAnsi="Arial Narrow" w:cs="Times New Roman"/>
          <w:sz w:val="22"/>
          <w:szCs w:val="22"/>
          <w:lang w:eastAsia="en-US"/>
        </w:rPr>
        <w:t>Artículo 78. Las quejas relacionadas con la prestación de servicios, trato del personal, talleres o funcionamiento del Instituto podrán presentarse ante la Dirección General o por los medios institucionales establecidos para tal efecto, sin que ello limite el derecho de acudir directamente al Órgano Interno de Control o a otras autoridades competentes.</w:t>
      </w:r>
    </w:p>
    <w:p w14:paraId="4D22E90C" w14:textId="77777777" w:rsidR="002A00CE" w:rsidRPr="005C4E04" w:rsidRDefault="002A00CE" w:rsidP="002A00CE">
      <w:pPr>
        <w:pStyle w:val="font10"/>
        <w:jc w:val="both"/>
        <w:rPr>
          <w:rFonts w:ascii="Arial Narrow" w:eastAsia="Times New Roman" w:hAnsi="Arial Narrow" w:cs="Times New Roman"/>
          <w:sz w:val="22"/>
          <w:szCs w:val="22"/>
          <w:lang w:eastAsia="en-US"/>
        </w:rPr>
      </w:pPr>
      <w:r w:rsidRPr="005C4E04">
        <w:rPr>
          <w:rFonts w:ascii="Arial Narrow" w:eastAsia="Times New Roman" w:hAnsi="Arial Narrow" w:cs="Times New Roman"/>
          <w:sz w:val="22"/>
          <w:szCs w:val="22"/>
          <w:lang w:eastAsia="en-US"/>
        </w:rPr>
        <w:t>La Dirección General deberá atender las quejas dentro del ámbito de sus atribuciones y canalizar a la autoridad competente aquellas que excedan sus facultades o involucren a su titular.</w:t>
      </w:r>
    </w:p>
    <w:p w14:paraId="4F53602D" w14:textId="77777777" w:rsidR="002A00CE" w:rsidRPr="005C4E04" w:rsidRDefault="002A00CE" w:rsidP="002A00CE">
      <w:pPr>
        <w:pStyle w:val="font10"/>
        <w:jc w:val="both"/>
        <w:rPr>
          <w:rFonts w:ascii="Arial Narrow" w:eastAsia="Times New Roman" w:hAnsi="Arial Narrow" w:cs="Times New Roman"/>
          <w:sz w:val="22"/>
          <w:szCs w:val="22"/>
          <w:lang w:eastAsia="en-US"/>
        </w:rPr>
      </w:pPr>
      <w:r w:rsidRPr="005C4E04">
        <w:rPr>
          <w:rFonts w:ascii="Arial Narrow" w:eastAsia="Times New Roman" w:hAnsi="Arial Narrow" w:cs="Times New Roman"/>
          <w:sz w:val="22"/>
          <w:szCs w:val="22"/>
          <w:lang w:eastAsia="en-US"/>
        </w:rPr>
        <w:t>En su atención se protegerán los datos personales y la información confidencial conforme a la legislación aplicable, respetando el debido proceso. Queda prohibido cualquier acto de represalia contra las personas por la presentación de quejas o por su colaboración en el esclarecimiento de los hechos.</w:t>
      </w:r>
    </w:p>
    <w:p w14:paraId="4C9D90FD" w14:textId="77777777" w:rsidR="002A00CE" w:rsidRPr="005C4E04" w:rsidRDefault="002A00CE" w:rsidP="002A00CE">
      <w:pPr>
        <w:spacing w:after="100"/>
        <w:jc w:val="both"/>
        <w:rPr>
          <w:rFonts w:ascii="Arial Narrow" w:hAnsi="Arial Narrow"/>
        </w:rPr>
      </w:pPr>
    </w:p>
    <w:p w14:paraId="53D0104D" w14:textId="77777777" w:rsidR="002A00CE" w:rsidRPr="005C4E04" w:rsidRDefault="002A00CE" w:rsidP="00A128A4">
      <w:pPr>
        <w:pStyle w:val="Ttulo1"/>
        <w:spacing w:before="180" w:after="80"/>
        <w:jc w:val="center"/>
        <w:rPr>
          <w:rFonts w:ascii="Arial Narrow" w:hAnsi="Arial Narrow"/>
          <w:sz w:val="22"/>
          <w:szCs w:val="22"/>
          <w:lang w:val="es-MX"/>
        </w:rPr>
      </w:pPr>
      <w:r w:rsidRPr="005C4E04">
        <w:rPr>
          <w:rFonts w:ascii="Arial Narrow" w:hAnsi="Arial Narrow"/>
          <w:sz w:val="22"/>
          <w:szCs w:val="22"/>
          <w:lang w:val="es-MX"/>
        </w:rPr>
        <w:t>CAPÍTULO XVII</w:t>
      </w:r>
      <w:r w:rsidRPr="005C4E04">
        <w:rPr>
          <w:rFonts w:ascii="Arial Narrow" w:hAnsi="Arial Narrow"/>
          <w:sz w:val="22"/>
          <w:szCs w:val="22"/>
          <w:lang w:val="es-MX"/>
        </w:rPr>
        <w:br/>
        <w:t>DE LAS RESPONSABILIDADES Y DISPOSICIONES COMPLEMENTARIAS</w:t>
      </w:r>
    </w:p>
    <w:p w14:paraId="700E445E"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79. </w:t>
      </w:r>
      <w:r w:rsidRPr="005C4E04">
        <w:rPr>
          <w:rFonts w:ascii="Arial Narrow" w:hAnsi="Arial Narrow"/>
        </w:rPr>
        <w:t>El incumplimiento de obligaciones por personas servidoras públicas se atenderá conforme al régimen laboral, administrativo y de responsabilidades que resulte aplicable. El presente Reglamento no crea sanciones autónomas distintas de las previstas por la legislación.</w:t>
      </w:r>
    </w:p>
    <w:p w14:paraId="6E61C7A7"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80. </w:t>
      </w:r>
      <w:r w:rsidRPr="005C4E04">
        <w:rPr>
          <w:rFonts w:ascii="Arial Narrow" w:hAnsi="Arial Narrow"/>
        </w:rPr>
        <w:t>Las situaciones operativas no previstas podrán resolverse mediante lineamientos internos emitidos por la autoridad competente, siempre que no contradigan el acuerdo de creación, el Reglamento Municipal para el Desarrollo Cultural, el presente Reglamento ni disposiciones de superior jerarquía.</w:t>
      </w:r>
    </w:p>
    <w:p w14:paraId="38353519"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81. </w:t>
      </w:r>
      <w:r w:rsidRPr="005C4E04">
        <w:rPr>
          <w:rFonts w:ascii="Arial Narrow" w:hAnsi="Arial Narrow"/>
        </w:rPr>
        <w:t>La Dirección General podrá proponer a la Secretaría de Gobierno reformas al presente Reglamento cuando la experiencia operativa, modificaciones legales o cambios en la estructura administrativa lo hagan necesario.</w:t>
      </w:r>
    </w:p>
    <w:p w14:paraId="6C42DB6B" w14:textId="77777777" w:rsidR="002A00CE" w:rsidRPr="005C4E04" w:rsidRDefault="002A00CE" w:rsidP="002A00CE">
      <w:pPr>
        <w:spacing w:after="100"/>
        <w:jc w:val="both"/>
        <w:rPr>
          <w:rFonts w:ascii="Arial Narrow" w:hAnsi="Arial Narrow"/>
        </w:rPr>
      </w:pPr>
      <w:r w:rsidRPr="005C4E04">
        <w:rPr>
          <w:rFonts w:ascii="Arial Narrow" w:hAnsi="Arial Narrow"/>
          <w:b/>
        </w:rPr>
        <w:t xml:space="preserve">Artículo 82. </w:t>
      </w:r>
      <w:r w:rsidRPr="005C4E04">
        <w:rPr>
          <w:rFonts w:ascii="Arial Narrow" w:hAnsi="Arial Narrow"/>
        </w:rPr>
        <w:t>La interpretación administrativa del presente Reglamento corresponderá a las autoridades municipales competentes, dentro del ámbito de sus atribuciones.</w:t>
      </w:r>
    </w:p>
    <w:p w14:paraId="5BE881D1" w14:textId="77777777" w:rsidR="002A00CE" w:rsidRPr="005C4E04" w:rsidRDefault="002A00CE" w:rsidP="00A128A4">
      <w:pPr>
        <w:pStyle w:val="Ttulo1"/>
        <w:spacing w:before="180" w:after="80"/>
        <w:jc w:val="center"/>
        <w:rPr>
          <w:rFonts w:ascii="Arial Narrow" w:hAnsi="Arial Narrow"/>
          <w:sz w:val="22"/>
          <w:szCs w:val="22"/>
          <w:lang w:val="es-MX"/>
        </w:rPr>
      </w:pPr>
      <w:r w:rsidRPr="005C4E04">
        <w:rPr>
          <w:rFonts w:ascii="Arial Narrow" w:hAnsi="Arial Narrow"/>
          <w:sz w:val="22"/>
          <w:szCs w:val="22"/>
          <w:lang w:val="es-MX"/>
        </w:rPr>
        <w:t>ARTÍCULOS TRANSITORIOS</w:t>
      </w:r>
    </w:p>
    <w:p w14:paraId="01C92923" w14:textId="77777777" w:rsidR="002A00CE" w:rsidRPr="005C4E04" w:rsidRDefault="002A00CE" w:rsidP="002A00CE">
      <w:pPr>
        <w:spacing w:after="100"/>
        <w:jc w:val="both"/>
        <w:rPr>
          <w:rFonts w:ascii="Arial Narrow" w:hAnsi="Arial Narrow"/>
        </w:rPr>
      </w:pPr>
      <w:r w:rsidRPr="005C4E04">
        <w:rPr>
          <w:rFonts w:ascii="Arial Narrow" w:hAnsi="Arial Narrow"/>
        </w:rPr>
        <w:t>PRIMERO. El presente Reglamento entrará en vigor al día siguiente de su aprobación por el Honorable Ayuntamiento y deberá publicarse en la Gaceta Municipal conforme a las disposiciones aplicables.</w:t>
      </w:r>
    </w:p>
    <w:p w14:paraId="1D3BE102" w14:textId="77777777" w:rsidR="002A00CE" w:rsidRPr="005C4E04" w:rsidRDefault="002A00CE" w:rsidP="002A00CE">
      <w:pPr>
        <w:spacing w:after="100"/>
        <w:jc w:val="both"/>
        <w:rPr>
          <w:rFonts w:ascii="Arial Narrow" w:hAnsi="Arial Narrow"/>
        </w:rPr>
      </w:pPr>
      <w:r w:rsidRPr="005C4E04">
        <w:rPr>
          <w:rFonts w:ascii="Arial Narrow" w:hAnsi="Arial Narrow"/>
        </w:rPr>
        <w:t>SEGUNDO. Dentro de los sesenta días naturales siguientes a la entrada en vigor, la Dirección General deberá integrar o actualizar el padrón y expediente administrativo de los talleres e instructores del Instituto.</w:t>
      </w:r>
    </w:p>
    <w:p w14:paraId="1D33D389" w14:textId="77777777" w:rsidR="002A00CE" w:rsidRPr="005C4E04" w:rsidRDefault="002A00CE" w:rsidP="002A00CE">
      <w:pPr>
        <w:spacing w:after="100"/>
        <w:jc w:val="both"/>
        <w:rPr>
          <w:rFonts w:ascii="Arial Narrow" w:hAnsi="Arial Narrow"/>
        </w:rPr>
      </w:pPr>
      <w:r w:rsidRPr="005C4E04">
        <w:rPr>
          <w:rFonts w:ascii="Arial Narrow" w:hAnsi="Arial Narrow"/>
        </w:rPr>
        <w:t>TERCERO. Las personas instructoras que se encuentren impartiendo talleres a la entrada en vigor contarán con un periodo de hasta noventa días naturales para integrar la documentación prevista en el Capítulo VI, sin que la exigencia de un título profesional opere automáticamente cuando la disciplina pueda acreditarse mediante trayectoria, experiencia o formación artística equivalente.</w:t>
      </w:r>
    </w:p>
    <w:p w14:paraId="6846F606" w14:textId="77777777" w:rsidR="002A00CE" w:rsidRPr="005C4E04" w:rsidRDefault="002A00CE" w:rsidP="002A00CE">
      <w:pPr>
        <w:spacing w:after="100"/>
        <w:jc w:val="both"/>
        <w:rPr>
          <w:rFonts w:ascii="Arial Narrow" w:hAnsi="Arial Narrow"/>
        </w:rPr>
      </w:pPr>
      <w:r w:rsidRPr="005C4E04">
        <w:rPr>
          <w:rFonts w:ascii="Arial Narrow" w:hAnsi="Arial Narrow"/>
        </w:rPr>
        <w:t>CUARTO. Dentro de los noventa días naturales siguientes, la Dirección General deberá integrar la primera Agenda Cultural bajo los criterios del presente Reglamento, identificando las festividades y actividades recurrentes que puedan requerir coordinación institucional.</w:t>
      </w:r>
    </w:p>
    <w:p w14:paraId="05593A6C" w14:textId="77777777" w:rsidR="002A00CE" w:rsidRPr="005C4E04" w:rsidRDefault="002A00CE" w:rsidP="002A00CE">
      <w:pPr>
        <w:spacing w:after="100"/>
        <w:jc w:val="both"/>
        <w:rPr>
          <w:rFonts w:ascii="Arial Narrow" w:hAnsi="Arial Narrow"/>
        </w:rPr>
      </w:pPr>
      <w:r w:rsidRPr="005C4E04">
        <w:rPr>
          <w:rFonts w:ascii="Arial Narrow" w:hAnsi="Arial Narrow"/>
        </w:rPr>
        <w:t>QUINTO. El Instituto deberá incorporar al siguiente Programa Anual de Trabajo las acciones de seguimiento a convocatorias y vinculación estatal y federal previstas en este Reglamento.</w:t>
      </w:r>
    </w:p>
    <w:p w14:paraId="4B22E679" w14:textId="77777777" w:rsidR="002A00CE" w:rsidRPr="005C4E04" w:rsidRDefault="002A00CE" w:rsidP="002A00CE">
      <w:pPr>
        <w:spacing w:after="100"/>
        <w:jc w:val="both"/>
        <w:rPr>
          <w:rFonts w:ascii="Arial Narrow" w:hAnsi="Arial Narrow"/>
        </w:rPr>
      </w:pPr>
      <w:r w:rsidRPr="005C4E04">
        <w:rPr>
          <w:rFonts w:ascii="Arial Narrow" w:hAnsi="Arial Narrow"/>
        </w:rPr>
        <w:t>SEXTO. Los lineamientos de inscripción, uso de instalaciones, operación de talleres, seguridad, protección de niñas, niños y adolescentes y demás instrumentos internos deberán revisarse y, en su caso, actualizarse para armonizarlos con este Reglamento.</w:t>
      </w:r>
    </w:p>
    <w:p w14:paraId="14F0945D" w14:textId="77777777" w:rsidR="002A00CE" w:rsidRPr="005C4E04" w:rsidRDefault="002A00CE" w:rsidP="002A00CE">
      <w:pPr>
        <w:spacing w:after="100"/>
        <w:jc w:val="both"/>
        <w:rPr>
          <w:rFonts w:ascii="Arial Narrow" w:hAnsi="Arial Narrow"/>
        </w:rPr>
      </w:pPr>
      <w:r w:rsidRPr="005C4E04">
        <w:rPr>
          <w:rFonts w:ascii="Arial Narrow" w:hAnsi="Arial Narrow"/>
        </w:rPr>
        <w:t>SÉPTIMO. Las disposiciones del presente Reglamento que impliquen erogaciones quedarán sujetas a la disponibilidad presupuestal y a las autorizaciones administrativas y hacendarias correspondientes.</w:t>
      </w:r>
    </w:p>
    <w:p w14:paraId="6C78768B" w14:textId="77777777" w:rsidR="002A00CE" w:rsidRPr="005C4E04" w:rsidRDefault="002A00CE" w:rsidP="002A00CE">
      <w:pPr>
        <w:spacing w:after="100"/>
        <w:jc w:val="both"/>
        <w:rPr>
          <w:rFonts w:ascii="Arial Narrow" w:hAnsi="Arial Narrow"/>
        </w:rPr>
      </w:pPr>
      <w:r w:rsidRPr="005C4E04">
        <w:rPr>
          <w:rFonts w:ascii="Arial Narrow" w:hAnsi="Arial Narrow"/>
        </w:rPr>
        <w:t>OCTAVO. Se derogan las disposiciones administrativas internas del Instituto o del anterior Centro Cultural Rincón de Rosales que se opongan al presente Reglamento, sin afectar derechos laborales adquiridos ni obligaciones válidamente contraídas.</w:t>
      </w:r>
    </w:p>
    <w:p w14:paraId="78839D08" w14:textId="4D2761F0" w:rsidR="002A00CE" w:rsidRDefault="002A00CE" w:rsidP="002A00CE">
      <w:pPr>
        <w:spacing w:line="240" w:lineRule="auto"/>
        <w:contextualSpacing/>
        <w:jc w:val="both"/>
        <w:rPr>
          <w:b/>
          <w:bCs/>
          <w:sz w:val="28"/>
          <w:szCs w:val="28"/>
        </w:rPr>
      </w:pPr>
    </w:p>
    <w:p w14:paraId="7AE51D15" w14:textId="65001298" w:rsidR="00A128A4" w:rsidRDefault="004E2CE8" w:rsidP="002A00CE">
      <w:pPr>
        <w:spacing w:line="240" w:lineRule="auto"/>
        <w:contextualSpacing/>
        <w:jc w:val="both"/>
        <w:rPr>
          <w:b/>
          <w:bCs/>
          <w:sz w:val="28"/>
          <w:szCs w:val="28"/>
        </w:rPr>
      </w:pPr>
      <w:r>
        <w:rPr>
          <w:b/>
          <w:bCs/>
          <w:sz w:val="28"/>
          <w:szCs w:val="28"/>
        </w:rPr>
        <w:t>Dado en la Ciudad de Víctor Rosales, Calera, Zacatecas, en Sesión Ordinaria Pública de Cabildo No. 80, el día 30 de septiembre de 2026.</w:t>
      </w:r>
    </w:p>
    <w:p w14:paraId="4ED647D4" w14:textId="68336ED7" w:rsidR="004E2CE8" w:rsidRDefault="004E2CE8" w:rsidP="002A00CE">
      <w:pPr>
        <w:spacing w:line="240" w:lineRule="auto"/>
        <w:contextualSpacing/>
        <w:jc w:val="both"/>
        <w:rPr>
          <w:b/>
          <w:bCs/>
          <w:sz w:val="28"/>
          <w:szCs w:val="28"/>
        </w:rPr>
      </w:pPr>
    </w:p>
    <w:p w14:paraId="07BE88CB" w14:textId="77777777" w:rsidR="004E2CE8" w:rsidRPr="008D1BA1" w:rsidRDefault="004E2CE8" w:rsidP="004E2CE8">
      <w:pPr>
        <w:contextualSpacing/>
        <w:jc w:val="center"/>
        <w:rPr>
          <w:rFonts w:ascii="Arial Narrow" w:hAnsi="Arial Narrow" w:cs="Tahoma"/>
          <w:bCs/>
          <w:color w:val="C00000"/>
        </w:rPr>
      </w:pPr>
      <w:bookmarkStart w:id="1" w:name="_Hlk214624001"/>
      <w:r w:rsidRPr="008D1BA1">
        <w:rPr>
          <w:rFonts w:ascii="Arial Narrow" w:hAnsi="Arial Narrow" w:cs="Tahoma"/>
          <w:bCs/>
          <w:color w:val="C00000"/>
        </w:rPr>
        <w:t>A T E N T A M E N T E:</w:t>
      </w:r>
    </w:p>
    <w:p w14:paraId="1D97F52A" w14:textId="77777777" w:rsidR="004E2CE8" w:rsidRPr="008D1BA1" w:rsidRDefault="004E2CE8" w:rsidP="004E2CE8">
      <w:pPr>
        <w:contextualSpacing/>
        <w:jc w:val="center"/>
        <w:rPr>
          <w:rFonts w:ascii="Arial Narrow" w:hAnsi="Arial Narrow"/>
          <w:bCs/>
        </w:rPr>
      </w:pPr>
      <w:r w:rsidRPr="008D1BA1">
        <w:rPr>
          <w:rFonts w:ascii="Arial Narrow" w:hAnsi="Arial Narrow"/>
          <w:bCs/>
        </w:rPr>
        <w:t>MIGUEL ANGEL MURILLO GARCIA</w:t>
      </w:r>
    </w:p>
    <w:p w14:paraId="69A51ED4" w14:textId="77777777" w:rsidR="004E2CE8" w:rsidRPr="008D1BA1" w:rsidRDefault="004E2CE8" w:rsidP="004E2CE8">
      <w:pPr>
        <w:contextualSpacing/>
        <w:jc w:val="center"/>
        <w:rPr>
          <w:rFonts w:ascii="Arial Narrow" w:hAnsi="Arial Narrow" w:cs="Tahoma"/>
          <w:bCs/>
          <w:color w:val="C00000"/>
        </w:rPr>
      </w:pPr>
      <w:r w:rsidRPr="008D1BA1">
        <w:rPr>
          <w:rFonts w:ascii="Arial Narrow" w:hAnsi="Arial Narrow" w:cs="Tahoma"/>
          <w:bCs/>
          <w:color w:val="C00000"/>
        </w:rPr>
        <w:t xml:space="preserve">PRESIDENTE MUNICIPAL </w:t>
      </w:r>
    </w:p>
    <w:p w14:paraId="772ADD50" w14:textId="77777777" w:rsidR="004E2CE8" w:rsidRPr="008D1BA1" w:rsidRDefault="004E2CE8" w:rsidP="004E2CE8">
      <w:pPr>
        <w:jc w:val="center"/>
        <w:rPr>
          <w:rFonts w:ascii="Arial Narrow" w:hAnsi="Arial Narrow" w:cs="Calibri"/>
          <w:bCs/>
          <w:color w:val="000000"/>
          <w:lang w:eastAsia="es-MX"/>
        </w:rPr>
      </w:pPr>
      <w:r w:rsidRPr="008D1BA1">
        <w:rPr>
          <w:rFonts w:ascii="Arial Narrow" w:hAnsi="Arial Narrow" w:cs="Calibri"/>
          <w:bCs/>
          <w:color w:val="000000"/>
          <w:lang w:eastAsia="es-MX"/>
        </w:rPr>
        <w:t>MARIA FERNANDA MURO GOMEZ</w:t>
      </w:r>
    </w:p>
    <w:p w14:paraId="42793C39" w14:textId="77777777" w:rsidR="004E2CE8" w:rsidRPr="008D1BA1" w:rsidRDefault="004E2CE8" w:rsidP="004E2CE8">
      <w:pPr>
        <w:contextualSpacing/>
        <w:jc w:val="center"/>
        <w:rPr>
          <w:rFonts w:ascii="Arial Narrow" w:hAnsi="Arial Narrow" w:cs="Tahoma"/>
          <w:bCs/>
          <w:color w:val="C00000"/>
        </w:rPr>
      </w:pPr>
      <w:r w:rsidRPr="008D1BA1">
        <w:rPr>
          <w:rFonts w:ascii="Arial Narrow" w:hAnsi="Arial Narrow" w:cs="Tahoma"/>
          <w:bCs/>
          <w:color w:val="C00000"/>
        </w:rPr>
        <w:t xml:space="preserve">SÍNDICA MUNICIPAL </w:t>
      </w:r>
    </w:p>
    <w:p w14:paraId="400841C8" w14:textId="77777777" w:rsidR="004E2CE8" w:rsidRPr="008D1BA1" w:rsidRDefault="004E2CE8" w:rsidP="004E2CE8">
      <w:pPr>
        <w:contextualSpacing/>
        <w:jc w:val="center"/>
        <w:rPr>
          <w:rFonts w:ascii="Arial Narrow" w:hAnsi="Arial Narrow" w:cs="Tahoma"/>
          <w:bCs/>
          <w:color w:val="C00000"/>
        </w:rPr>
      </w:pPr>
    </w:p>
    <w:p w14:paraId="17D05ECA" w14:textId="77777777" w:rsidR="004E2CE8" w:rsidRPr="008D1BA1" w:rsidRDefault="004E2CE8" w:rsidP="004E2CE8">
      <w:pPr>
        <w:contextualSpacing/>
        <w:jc w:val="center"/>
        <w:rPr>
          <w:rFonts w:ascii="Arial Narrow" w:hAnsi="Arial Narrow" w:cs="Tahoma"/>
          <w:bCs/>
          <w:color w:val="C00000"/>
        </w:rPr>
      </w:pPr>
      <w:r w:rsidRPr="008D1BA1">
        <w:rPr>
          <w:rFonts w:ascii="Arial Narrow" w:hAnsi="Arial Narrow" w:cs="Tahoma"/>
          <w:bCs/>
          <w:color w:val="C00000"/>
        </w:rPr>
        <w:t>REGIDORES Y REGIDORAS</w:t>
      </w:r>
    </w:p>
    <w:p w14:paraId="1E8DC3DE" w14:textId="77777777" w:rsidR="004E2CE8" w:rsidRPr="008D1BA1" w:rsidRDefault="004E2CE8" w:rsidP="004E2CE8">
      <w:pPr>
        <w:contextualSpacing/>
        <w:jc w:val="center"/>
        <w:rPr>
          <w:rFonts w:ascii="Arial Narrow" w:hAnsi="Arial Narrow"/>
          <w:bCs/>
        </w:rPr>
      </w:pPr>
      <w:r w:rsidRPr="008D1BA1">
        <w:rPr>
          <w:rFonts w:ascii="Arial Narrow" w:hAnsi="Arial Narrow"/>
          <w:bCs/>
        </w:rPr>
        <w:t>RAMIRO GARCIA RODRIGUEZ</w:t>
      </w:r>
    </w:p>
    <w:p w14:paraId="43ACB934" w14:textId="77777777" w:rsidR="004E2CE8" w:rsidRPr="008D1BA1" w:rsidRDefault="004E2CE8" w:rsidP="004E2CE8">
      <w:pPr>
        <w:contextualSpacing/>
        <w:jc w:val="center"/>
        <w:rPr>
          <w:rFonts w:ascii="Arial Narrow" w:hAnsi="Arial Narrow"/>
          <w:bCs/>
        </w:rPr>
      </w:pPr>
      <w:r w:rsidRPr="008D1BA1">
        <w:rPr>
          <w:rFonts w:ascii="Arial Narrow" w:hAnsi="Arial Narrow"/>
          <w:bCs/>
        </w:rPr>
        <w:t>BLANCA SUSANA LARA HERNÁNDEZ</w:t>
      </w:r>
    </w:p>
    <w:p w14:paraId="61E2E373" w14:textId="77777777" w:rsidR="004E2CE8" w:rsidRPr="008D1BA1" w:rsidRDefault="004E2CE8" w:rsidP="004E2CE8">
      <w:pPr>
        <w:contextualSpacing/>
        <w:jc w:val="center"/>
        <w:rPr>
          <w:rFonts w:ascii="Arial Narrow" w:hAnsi="Arial Narrow"/>
          <w:bCs/>
        </w:rPr>
      </w:pPr>
      <w:r w:rsidRPr="008D1BA1">
        <w:rPr>
          <w:rFonts w:ascii="Arial Narrow" w:hAnsi="Arial Narrow"/>
          <w:bCs/>
        </w:rPr>
        <w:t>BRAYAN GALVAN GARCÍA</w:t>
      </w:r>
    </w:p>
    <w:p w14:paraId="467720A6" w14:textId="77777777" w:rsidR="004E2CE8" w:rsidRPr="008D1BA1" w:rsidRDefault="004E2CE8" w:rsidP="004E2CE8">
      <w:pPr>
        <w:contextualSpacing/>
        <w:jc w:val="center"/>
        <w:rPr>
          <w:rFonts w:ascii="Arial Narrow" w:hAnsi="Arial Narrow"/>
          <w:bCs/>
        </w:rPr>
      </w:pPr>
      <w:r w:rsidRPr="008D1BA1">
        <w:rPr>
          <w:rFonts w:ascii="Arial Narrow" w:hAnsi="Arial Narrow"/>
          <w:bCs/>
        </w:rPr>
        <w:t>MARTHA LILIANA LUNA VALDEZ</w:t>
      </w:r>
    </w:p>
    <w:p w14:paraId="3FDA0463" w14:textId="77777777" w:rsidR="004E2CE8" w:rsidRPr="008D1BA1" w:rsidRDefault="004E2CE8" w:rsidP="004E2CE8">
      <w:pPr>
        <w:contextualSpacing/>
        <w:jc w:val="center"/>
        <w:rPr>
          <w:rFonts w:ascii="Arial Narrow" w:hAnsi="Arial Narrow"/>
          <w:bCs/>
        </w:rPr>
      </w:pPr>
      <w:r w:rsidRPr="008D1BA1">
        <w:rPr>
          <w:rFonts w:ascii="Arial Narrow" w:hAnsi="Arial Narrow"/>
          <w:bCs/>
        </w:rPr>
        <w:t>HORACIO MEJIA CAPETILLO</w:t>
      </w:r>
    </w:p>
    <w:p w14:paraId="12AA0FEA" w14:textId="77777777" w:rsidR="004E2CE8" w:rsidRPr="008D1BA1" w:rsidRDefault="004E2CE8" w:rsidP="004E2CE8">
      <w:pPr>
        <w:contextualSpacing/>
        <w:jc w:val="center"/>
        <w:rPr>
          <w:rFonts w:ascii="Arial Narrow" w:hAnsi="Arial Narrow"/>
          <w:bCs/>
        </w:rPr>
      </w:pPr>
      <w:r w:rsidRPr="008D1BA1">
        <w:rPr>
          <w:rFonts w:ascii="Arial Narrow" w:hAnsi="Arial Narrow"/>
          <w:bCs/>
        </w:rPr>
        <w:t>CLAUDIA PATRICIA ROJAS PADILLA</w:t>
      </w:r>
    </w:p>
    <w:p w14:paraId="1A43E5AF" w14:textId="77777777" w:rsidR="004E2CE8" w:rsidRPr="008D1BA1" w:rsidRDefault="004E2CE8" w:rsidP="004E2CE8">
      <w:pPr>
        <w:contextualSpacing/>
        <w:jc w:val="center"/>
        <w:rPr>
          <w:rFonts w:ascii="Arial Narrow" w:hAnsi="Arial Narrow"/>
          <w:bCs/>
        </w:rPr>
      </w:pPr>
      <w:r w:rsidRPr="008D1BA1">
        <w:rPr>
          <w:rFonts w:ascii="Arial Narrow" w:hAnsi="Arial Narrow"/>
          <w:bCs/>
        </w:rPr>
        <w:t>VÍCTOR EMMANUEL MARTINEZ RICO</w:t>
      </w:r>
    </w:p>
    <w:p w14:paraId="21E3A91E" w14:textId="77777777" w:rsidR="004E2CE8" w:rsidRPr="008D1BA1" w:rsidRDefault="004E2CE8" w:rsidP="004E2CE8">
      <w:pPr>
        <w:contextualSpacing/>
        <w:jc w:val="center"/>
        <w:rPr>
          <w:rFonts w:ascii="Arial Narrow" w:hAnsi="Arial Narrow"/>
          <w:bCs/>
        </w:rPr>
      </w:pPr>
      <w:r w:rsidRPr="008D1BA1">
        <w:rPr>
          <w:rFonts w:ascii="Arial Narrow" w:hAnsi="Arial Narrow"/>
          <w:bCs/>
        </w:rPr>
        <w:t>LIZET MURILLO DE LA TORRE</w:t>
      </w:r>
    </w:p>
    <w:p w14:paraId="66C3C15E" w14:textId="77777777" w:rsidR="004E2CE8" w:rsidRPr="008D1BA1" w:rsidRDefault="004E2CE8" w:rsidP="004E2CE8">
      <w:pPr>
        <w:contextualSpacing/>
        <w:jc w:val="center"/>
        <w:rPr>
          <w:rFonts w:ascii="Arial Narrow" w:hAnsi="Arial Narrow"/>
          <w:bCs/>
        </w:rPr>
      </w:pPr>
      <w:r w:rsidRPr="008D1BA1">
        <w:rPr>
          <w:rFonts w:ascii="Arial Narrow" w:hAnsi="Arial Narrow"/>
          <w:bCs/>
        </w:rPr>
        <w:t>RAÚL HERNALDO ENCISO RINCÓN</w:t>
      </w:r>
    </w:p>
    <w:p w14:paraId="5DEE3E2C" w14:textId="77777777" w:rsidR="004E2CE8" w:rsidRPr="008D1BA1" w:rsidRDefault="004E2CE8" w:rsidP="004E2CE8">
      <w:pPr>
        <w:contextualSpacing/>
        <w:jc w:val="center"/>
        <w:rPr>
          <w:rFonts w:ascii="Arial Narrow" w:hAnsi="Arial Narrow"/>
          <w:bCs/>
        </w:rPr>
      </w:pPr>
      <w:r w:rsidRPr="008D1BA1">
        <w:rPr>
          <w:rFonts w:ascii="Arial Narrow" w:hAnsi="Arial Narrow"/>
          <w:bCs/>
        </w:rPr>
        <w:t>JOSÉ ANGEL IBARRA QUEZADA</w:t>
      </w:r>
    </w:p>
    <w:p w14:paraId="205F7EA7" w14:textId="77777777" w:rsidR="004E2CE8" w:rsidRPr="008D1BA1" w:rsidRDefault="004E2CE8" w:rsidP="004E2CE8">
      <w:pPr>
        <w:contextualSpacing/>
        <w:jc w:val="center"/>
        <w:rPr>
          <w:rFonts w:ascii="Arial Narrow" w:hAnsi="Arial Narrow"/>
          <w:bCs/>
        </w:rPr>
      </w:pPr>
      <w:r w:rsidRPr="008D1BA1">
        <w:rPr>
          <w:rFonts w:ascii="Arial Narrow" w:hAnsi="Arial Narrow"/>
          <w:bCs/>
        </w:rPr>
        <w:t>SILVIA ALEJANDRA PARRA BÁEZ</w:t>
      </w:r>
    </w:p>
    <w:p w14:paraId="226BEBB3" w14:textId="77777777" w:rsidR="004E2CE8" w:rsidRDefault="004E2CE8" w:rsidP="004E2CE8">
      <w:pPr>
        <w:contextualSpacing/>
        <w:jc w:val="center"/>
        <w:rPr>
          <w:rFonts w:ascii="Arial Narrow" w:hAnsi="Arial Narrow"/>
          <w:bCs/>
        </w:rPr>
      </w:pPr>
      <w:r w:rsidRPr="008D1BA1">
        <w:rPr>
          <w:rFonts w:ascii="Arial Narrow" w:hAnsi="Arial Narrow"/>
          <w:bCs/>
        </w:rPr>
        <w:t>FRANCISCA MARTÍNEZ HERNÁNDEZ</w:t>
      </w:r>
      <w:bookmarkEnd w:id="1"/>
    </w:p>
    <w:p w14:paraId="183015BC" w14:textId="77777777" w:rsidR="004E2CE8" w:rsidRPr="002A00CE" w:rsidRDefault="004E2CE8" w:rsidP="002A00CE">
      <w:pPr>
        <w:spacing w:line="240" w:lineRule="auto"/>
        <w:contextualSpacing/>
        <w:jc w:val="both"/>
        <w:rPr>
          <w:b/>
          <w:bCs/>
          <w:sz w:val="28"/>
          <w:szCs w:val="28"/>
        </w:rPr>
      </w:pPr>
    </w:p>
    <w:p w14:paraId="209AC98A" w14:textId="77777777" w:rsidR="0090187F" w:rsidRPr="002B353D" w:rsidRDefault="0090187F" w:rsidP="002B353D">
      <w:pPr>
        <w:spacing w:line="240" w:lineRule="auto"/>
        <w:contextualSpacing/>
        <w:jc w:val="both"/>
        <w:rPr>
          <w:sz w:val="28"/>
          <w:szCs w:val="28"/>
        </w:rPr>
      </w:pPr>
    </w:p>
    <w:sectPr w:rsidR="0090187F" w:rsidRPr="002B353D" w:rsidSect="00D73CCE">
      <w:type w:val="continuous"/>
      <w:pgSz w:w="12242" w:h="15842" w:code="1"/>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19D"/>
    <w:rsid w:val="0001169C"/>
    <w:rsid w:val="0004434A"/>
    <w:rsid w:val="000D5FB3"/>
    <w:rsid w:val="00113DB3"/>
    <w:rsid w:val="0014219D"/>
    <w:rsid w:val="002A00CE"/>
    <w:rsid w:val="002B353D"/>
    <w:rsid w:val="002B5EDE"/>
    <w:rsid w:val="002C5F78"/>
    <w:rsid w:val="00315929"/>
    <w:rsid w:val="004E2CE8"/>
    <w:rsid w:val="005A2C28"/>
    <w:rsid w:val="007156F9"/>
    <w:rsid w:val="0076651B"/>
    <w:rsid w:val="007F6127"/>
    <w:rsid w:val="0090187F"/>
    <w:rsid w:val="00961E0E"/>
    <w:rsid w:val="009C6E6A"/>
    <w:rsid w:val="009E109A"/>
    <w:rsid w:val="00A128A4"/>
    <w:rsid w:val="00A904D9"/>
    <w:rsid w:val="00BD3710"/>
    <w:rsid w:val="00BE7DAD"/>
    <w:rsid w:val="00D73CCE"/>
    <w:rsid w:val="00E638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2F1A3"/>
  <w15:chartTrackingRefBased/>
  <w15:docId w15:val="{675E8462-FA8B-44FE-A747-AB40AF325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CE8"/>
  </w:style>
  <w:style w:type="paragraph" w:styleId="Ttulo1">
    <w:name w:val="heading 1"/>
    <w:basedOn w:val="Normal"/>
    <w:next w:val="Normal"/>
    <w:link w:val="Ttulo1Car"/>
    <w:qFormat/>
    <w:rsid w:val="002A00CE"/>
    <w:pPr>
      <w:keepNext/>
      <w:overflowPunct w:val="0"/>
      <w:autoSpaceDE w:val="0"/>
      <w:autoSpaceDN w:val="0"/>
      <w:adjustRightInd w:val="0"/>
      <w:spacing w:after="0" w:line="240" w:lineRule="auto"/>
      <w:ind w:left="567" w:hanging="567"/>
      <w:jc w:val="right"/>
      <w:textAlignment w:val="baseline"/>
      <w:outlineLvl w:val="0"/>
    </w:pPr>
    <w:rPr>
      <w:rFonts w:ascii="Arial Unicode MS" w:eastAsia="Arial" w:hAnsi="Arial Unicode MS" w:cs="Arial"/>
      <w:sz w:val="20"/>
      <w:szCs w:val="20"/>
      <w:u w:val="single"/>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61E0E"/>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1Car">
    <w:name w:val="Título 1 Car"/>
    <w:basedOn w:val="Fuentedeprrafopredeter"/>
    <w:link w:val="Ttulo1"/>
    <w:rsid w:val="002A00CE"/>
    <w:rPr>
      <w:rFonts w:ascii="Arial Unicode MS" w:eastAsia="Arial" w:hAnsi="Arial Unicode MS" w:cs="Arial"/>
      <w:sz w:val="20"/>
      <w:szCs w:val="20"/>
      <w:u w:val="single"/>
      <w:lang w:val="es-ES" w:eastAsia="es-ES"/>
    </w:rPr>
  </w:style>
  <w:style w:type="paragraph" w:customStyle="1" w:styleId="font10">
    <w:name w:val="font10"/>
    <w:basedOn w:val="Normal"/>
    <w:rsid w:val="002A00CE"/>
    <w:pPr>
      <w:spacing w:before="100" w:beforeAutospacing="1" w:after="100" w:afterAutospacing="1" w:line="240" w:lineRule="auto"/>
    </w:pPr>
    <w:rPr>
      <w:rFonts w:ascii="Symbol" w:eastAsia="Wingdings" w:hAnsi="Symbol" w:cs="Symbol"/>
      <w:b/>
      <w:bCs/>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4434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18</Pages>
  <Words>8462</Words>
  <Characters>46546</Characters>
  <Application>Microsoft Office Word</Application>
  <DocSecurity>0</DocSecurity>
  <Lines>387</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Presidencia Calera</dc:creator>
  <cp:keywords/>
  <dc:description/>
  <cp:lastModifiedBy>Presidencia</cp:lastModifiedBy>
  <cp:revision>5</cp:revision>
  <cp:lastPrinted>2026-05-15T15:12:00Z</cp:lastPrinted>
  <dcterms:created xsi:type="dcterms:W3CDTF">2026-10-20T17:47:00Z</dcterms:created>
  <dcterms:modified xsi:type="dcterms:W3CDTF">2026-10-20T17:57:00Z</dcterms:modified>
</cp:coreProperties>
</file>